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0B47" w14:textId="65D0A9D8" w:rsidR="000228B8" w:rsidRPr="00F56B97" w:rsidRDefault="00CA7DB9" w:rsidP="00706748">
      <w:pPr>
        <w:jc w:val="both"/>
        <w:rPr>
          <w:rFonts w:asciiTheme="majorHAnsi" w:hAnsiTheme="majorHAnsi" w:cstheme="majorHAnsi"/>
          <w:sz w:val="20"/>
          <w:szCs w:val="20"/>
        </w:rPr>
      </w:pPr>
      <w:r w:rsidRPr="00F56B97">
        <w:rPr>
          <w:rFonts w:asciiTheme="majorHAnsi" w:hAnsiTheme="majorHAnsi" w:cstheme="majorHAnsi"/>
          <w:b/>
          <w:sz w:val="20"/>
          <w:szCs w:val="20"/>
        </w:rPr>
        <w:t xml:space="preserve">A1 Hrvatska </w:t>
      </w:r>
      <w:r w:rsidR="000228B8" w:rsidRPr="00F56B97">
        <w:rPr>
          <w:rFonts w:asciiTheme="majorHAnsi" w:hAnsiTheme="majorHAnsi" w:cstheme="majorHAnsi"/>
          <w:b/>
          <w:sz w:val="20"/>
          <w:szCs w:val="20"/>
        </w:rPr>
        <w:t>d.o.o</w:t>
      </w:r>
      <w:r w:rsidR="00A37E30" w:rsidRPr="00F56B97">
        <w:rPr>
          <w:rFonts w:asciiTheme="majorHAnsi" w:hAnsiTheme="majorHAnsi" w:cstheme="majorHAnsi"/>
          <w:sz w:val="20"/>
          <w:szCs w:val="20"/>
        </w:rPr>
        <w:t xml:space="preserve">., Zagreb, Vrtni put 1, OIB: </w:t>
      </w:r>
      <w:r w:rsidR="000228B8" w:rsidRPr="00F56B97">
        <w:rPr>
          <w:rFonts w:asciiTheme="majorHAnsi" w:hAnsiTheme="majorHAnsi" w:cstheme="majorHAnsi"/>
          <w:sz w:val="20"/>
          <w:szCs w:val="20"/>
        </w:rPr>
        <w:t>29524210204, kojeg zastupa</w:t>
      </w:r>
      <w:r w:rsidR="00706748" w:rsidRPr="00F56B97">
        <w:rPr>
          <w:rFonts w:asciiTheme="majorHAnsi" w:hAnsiTheme="majorHAnsi" w:cstheme="majorHAnsi"/>
          <w:sz w:val="20"/>
          <w:szCs w:val="20"/>
        </w:rPr>
        <w:t xml:space="preserve">ju </w:t>
      </w:r>
      <w:r w:rsidR="00A018CB">
        <w:rPr>
          <w:rFonts w:asciiTheme="majorHAnsi" w:hAnsiTheme="majorHAnsi" w:cstheme="majorHAnsi"/>
          <w:sz w:val="20"/>
          <w:szCs w:val="20"/>
        </w:rPr>
        <w:t>___________________________</w:t>
      </w:r>
      <w:r w:rsidR="000228B8" w:rsidRPr="00F56B97">
        <w:rPr>
          <w:rFonts w:asciiTheme="majorHAnsi" w:hAnsiTheme="majorHAnsi" w:cstheme="majorHAnsi"/>
          <w:sz w:val="20"/>
          <w:szCs w:val="20"/>
        </w:rPr>
        <w:t xml:space="preserve"> (dalje u tekstu: </w:t>
      </w:r>
      <w:r w:rsidRPr="00F56B97">
        <w:rPr>
          <w:rFonts w:asciiTheme="majorHAnsi" w:hAnsiTheme="majorHAnsi" w:cstheme="majorHAnsi"/>
          <w:sz w:val="20"/>
          <w:szCs w:val="20"/>
        </w:rPr>
        <w:t>A1</w:t>
      </w:r>
      <w:r w:rsidR="00FC6CFE" w:rsidRPr="00F56B97">
        <w:rPr>
          <w:rFonts w:asciiTheme="majorHAnsi" w:hAnsiTheme="majorHAnsi" w:cstheme="majorHAnsi"/>
          <w:sz w:val="20"/>
          <w:szCs w:val="20"/>
        </w:rPr>
        <w:t xml:space="preserve"> Hrvatska</w:t>
      </w:r>
      <w:r w:rsidR="000228B8" w:rsidRPr="00F56B97">
        <w:rPr>
          <w:rFonts w:asciiTheme="majorHAnsi" w:hAnsiTheme="majorHAnsi" w:cstheme="majorHAnsi"/>
          <w:sz w:val="20"/>
          <w:szCs w:val="20"/>
        </w:rPr>
        <w:t>), s jedne strane</w:t>
      </w:r>
    </w:p>
    <w:p w14:paraId="04093BC6" w14:textId="77777777" w:rsidR="00886C34" w:rsidRPr="00F56B97" w:rsidRDefault="00886C34" w:rsidP="00D13EE4">
      <w:pPr>
        <w:rPr>
          <w:rFonts w:asciiTheme="majorHAnsi" w:eastAsia="Arial" w:hAnsiTheme="majorHAnsi" w:cstheme="majorHAnsi"/>
          <w:sz w:val="20"/>
          <w:szCs w:val="20"/>
        </w:rPr>
      </w:pPr>
    </w:p>
    <w:p w14:paraId="110DC126" w14:textId="4D8F0D97" w:rsidR="000228B8" w:rsidRPr="00F56B97" w:rsidRDefault="000228B8" w:rsidP="00D13EE4">
      <w:pPr>
        <w:rPr>
          <w:rFonts w:asciiTheme="majorHAnsi" w:hAnsiTheme="majorHAnsi" w:cstheme="majorHAnsi"/>
          <w:sz w:val="20"/>
          <w:szCs w:val="20"/>
        </w:rPr>
      </w:pPr>
      <w:r w:rsidRPr="00F56B97">
        <w:rPr>
          <w:rFonts w:asciiTheme="majorHAnsi" w:eastAsia="Arial" w:hAnsiTheme="majorHAnsi" w:cstheme="majorHAnsi"/>
          <w:sz w:val="20"/>
          <w:szCs w:val="20"/>
        </w:rPr>
        <w:t>i</w:t>
      </w:r>
    </w:p>
    <w:p w14:paraId="422A5752" w14:textId="77777777" w:rsidR="00886C34" w:rsidRPr="00F56B97" w:rsidRDefault="00886C34" w:rsidP="00C751F7">
      <w:pPr>
        <w:jc w:val="both"/>
        <w:rPr>
          <w:rFonts w:asciiTheme="majorHAnsi" w:eastAsia="Arial" w:hAnsiTheme="majorHAnsi" w:cstheme="majorHAnsi"/>
          <w:b/>
          <w:sz w:val="20"/>
          <w:szCs w:val="20"/>
        </w:rPr>
      </w:pPr>
    </w:p>
    <w:p w14:paraId="362D7468" w14:textId="7146BF6B" w:rsidR="000228B8" w:rsidRPr="00F56B97" w:rsidRDefault="00913ED7" w:rsidP="00C751F7">
      <w:pPr>
        <w:jc w:val="both"/>
        <w:rPr>
          <w:rFonts w:asciiTheme="majorHAnsi" w:eastAsia="Arial" w:hAnsiTheme="majorHAnsi" w:cstheme="majorHAnsi"/>
          <w:sz w:val="20"/>
          <w:szCs w:val="20"/>
        </w:rPr>
      </w:pPr>
      <w:r w:rsidRPr="00F56B97">
        <w:rPr>
          <w:rFonts w:asciiTheme="majorHAnsi" w:eastAsia="Arial" w:hAnsiTheme="majorHAnsi" w:cstheme="majorHAnsi"/>
          <w:b/>
          <w:sz w:val="20"/>
          <w:szCs w:val="20"/>
        </w:rPr>
        <w:t>__________________________</w:t>
      </w:r>
      <w:r w:rsidR="000228B8" w:rsidRPr="00F56B97">
        <w:rPr>
          <w:rFonts w:asciiTheme="majorHAnsi" w:eastAsia="Arial" w:hAnsiTheme="majorHAnsi" w:cstheme="majorHAnsi"/>
          <w:sz w:val="20"/>
          <w:szCs w:val="20"/>
        </w:rPr>
        <w:t xml:space="preserve"> (dalje u tekstu: Operator korisnik), s </w:t>
      </w:r>
      <w:r w:rsidR="00706748" w:rsidRPr="00F56B97">
        <w:rPr>
          <w:rFonts w:asciiTheme="majorHAnsi" w:eastAsia="Arial" w:hAnsiTheme="majorHAnsi" w:cstheme="majorHAnsi"/>
          <w:sz w:val="20"/>
          <w:szCs w:val="20"/>
        </w:rPr>
        <w:t>druge</w:t>
      </w:r>
      <w:r w:rsidR="000228B8" w:rsidRPr="00F56B97">
        <w:rPr>
          <w:rFonts w:asciiTheme="majorHAnsi" w:eastAsia="Arial" w:hAnsiTheme="majorHAnsi" w:cstheme="majorHAnsi"/>
          <w:sz w:val="20"/>
          <w:szCs w:val="20"/>
        </w:rPr>
        <w:t xml:space="preserve"> strane</w:t>
      </w:r>
      <w:r w:rsidR="000228B8" w:rsidRPr="00F56B97" w:rsidDel="00AF4520">
        <w:rPr>
          <w:rFonts w:asciiTheme="majorHAnsi" w:eastAsia="Arial" w:hAnsiTheme="majorHAnsi" w:cstheme="majorHAnsi"/>
          <w:sz w:val="20"/>
          <w:szCs w:val="20"/>
        </w:rPr>
        <w:t xml:space="preserve"> </w:t>
      </w:r>
    </w:p>
    <w:p w14:paraId="08D78C35" w14:textId="77777777" w:rsidR="000228B8" w:rsidRPr="00F56B97" w:rsidRDefault="000228B8" w:rsidP="000228B8">
      <w:pPr>
        <w:jc w:val="both"/>
        <w:rPr>
          <w:rFonts w:asciiTheme="majorHAnsi" w:eastAsia="Arial" w:hAnsiTheme="majorHAnsi" w:cstheme="majorHAnsi"/>
          <w:sz w:val="20"/>
          <w:szCs w:val="20"/>
        </w:rPr>
      </w:pPr>
    </w:p>
    <w:p w14:paraId="502A793C" w14:textId="77777777" w:rsidR="000228B8" w:rsidRPr="00F56B97" w:rsidRDefault="000228B8" w:rsidP="000228B8">
      <w:pPr>
        <w:jc w:val="both"/>
        <w:rPr>
          <w:rFonts w:asciiTheme="majorHAnsi" w:hAnsiTheme="majorHAnsi" w:cstheme="majorHAnsi"/>
          <w:sz w:val="20"/>
          <w:szCs w:val="20"/>
        </w:rPr>
      </w:pPr>
      <w:r w:rsidRPr="00F56B97">
        <w:rPr>
          <w:rFonts w:asciiTheme="majorHAnsi" w:hAnsiTheme="majorHAnsi" w:cstheme="majorHAnsi"/>
          <w:sz w:val="20"/>
          <w:szCs w:val="20"/>
        </w:rPr>
        <w:t xml:space="preserve">(dalje u tekstu zajedno: </w:t>
      </w:r>
      <w:r w:rsidRPr="00F56B97">
        <w:rPr>
          <w:rFonts w:asciiTheme="majorHAnsi" w:hAnsiTheme="majorHAnsi" w:cstheme="majorHAnsi"/>
          <w:b/>
          <w:sz w:val="20"/>
          <w:szCs w:val="20"/>
        </w:rPr>
        <w:t>Ugovorne strane</w:t>
      </w:r>
      <w:r w:rsidRPr="00F56B97">
        <w:rPr>
          <w:rFonts w:asciiTheme="majorHAnsi" w:hAnsiTheme="majorHAnsi" w:cstheme="majorHAnsi"/>
          <w:sz w:val="20"/>
          <w:szCs w:val="20"/>
        </w:rPr>
        <w:t>)</w:t>
      </w:r>
    </w:p>
    <w:p w14:paraId="0879E48B" w14:textId="77777777" w:rsidR="000228B8" w:rsidRPr="00F56B97" w:rsidRDefault="000228B8" w:rsidP="000228B8">
      <w:pPr>
        <w:jc w:val="both"/>
        <w:rPr>
          <w:rFonts w:asciiTheme="majorHAnsi" w:hAnsiTheme="majorHAnsi" w:cstheme="majorHAnsi"/>
          <w:sz w:val="20"/>
          <w:szCs w:val="20"/>
        </w:rPr>
      </w:pPr>
    </w:p>
    <w:p w14:paraId="474151A2" w14:textId="1711A6AD" w:rsidR="000228B8" w:rsidRPr="00F56B97" w:rsidRDefault="000228B8" w:rsidP="000228B8">
      <w:pPr>
        <w:jc w:val="both"/>
        <w:rPr>
          <w:rFonts w:asciiTheme="majorHAnsi" w:hAnsiTheme="majorHAnsi" w:cstheme="majorHAnsi"/>
          <w:sz w:val="20"/>
          <w:szCs w:val="20"/>
        </w:rPr>
      </w:pPr>
      <w:r w:rsidRPr="00F56B97">
        <w:rPr>
          <w:rFonts w:asciiTheme="majorHAnsi" w:hAnsiTheme="majorHAnsi" w:cstheme="majorHAnsi"/>
          <w:sz w:val="20"/>
          <w:szCs w:val="20"/>
        </w:rPr>
        <w:t xml:space="preserve">sklopili su dana </w:t>
      </w:r>
      <w:r w:rsidR="00913ED7" w:rsidRPr="00F56B97">
        <w:rPr>
          <w:rFonts w:asciiTheme="majorHAnsi" w:hAnsiTheme="majorHAnsi" w:cstheme="majorHAnsi"/>
          <w:sz w:val="20"/>
          <w:szCs w:val="20"/>
        </w:rPr>
        <w:t>_____________________</w:t>
      </w:r>
      <w:r w:rsidRPr="00F56B97">
        <w:rPr>
          <w:rFonts w:asciiTheme="majorHAnsi" w:hAnsiTheme="majorHAnsi" w:cstheme="majorHAnsi"/>
          <w:sz w:val="20"/>
          <w:szCs w:val="20"/>
        </w:rPr>
        <w:t>, sljedeći</w:t>
      </w:r>
    </w:p>
    <w:p w14:paraId="12DE8378" w14:textId="2C4DEB7B" w:rsidR="000228B8" w:rsidRPr="00F56B97" w:rsidRDefault="000228B8" w:rsidP="000228B8">
      <w:pPr>
        <w:jc w:val="both"/>
        <w:rPr>
          <w:rFonts w:asciiTheme="majorHAnsi" w:hAnsiTheme="majorHAnsi" w:cstheme="majorHAnsi"/>
          <w:sz w:val="20"/>
          <w:szCs w:val="20"/>
        </w:rPr>
      </w:pPr>
    </w:p>
    <w:p w14:paraId="7D66537A" w14:textId="2B9F33E4" w:rsidR="000228B8" w:rsidRDefault="000228B8" w:rsidP="000228B8">
      <w:pPr>
        <w:jc w:val="both"/>
        <w:rPr>
          <w:rFonts w:asciiTheme="majorHAnsi" w:hAnsiTheme="majorHAnsi" w:cstheme="majorHAnsi"/>
          <w:sz w:val="20"/>
          <w:szCs w:val="20"/>
        </w:rPr>
      </w:pPr>
    </w:p>
    <w:p w14:paraId="15967651" w14:textId="77777777" w:rsidR="005647E4" w:rsidRPr="00F56B97" w:rsidRDefault="005647E4" w:rsidP="000228B8">
      <w:pPr>
        <w:jc w:val="both"/>
        <w:rPr>
          <w:rFonts w:asciiTheme="majorHAnsi" w:hAnsiTheme="majorHAnsi" w:cstheme="majorHAnsi"/>
          <w:sz w:val="20"/>
          <w:szCs w:val="20"/>
        </w:rPr>
      </w:pPr>
    </w:p>
    <w:p w14:paraId="599D7B0F" w14:textId="06C5F5F6" w:rsidR="000228B8" w:rsidRPr="00F56B97" w:rsidRDefault="000228B8" w:rsidP="000228B8">
      <w:pPr>
        <w:ind w:right="36"/>
        <w:jc w:val="center"/>
        <w:rPr>
          <w:rFonts w:asciiTheme="majorHAnsi" w:eastAsia="Arial" w:hAnsiTheme="majorHAnsi" w:cstheme="majorHAnsi"/>
          <w:b/>
          <w:bCs/>
          <w:sz w:val="20"/>
          <w:szCs w:val="20"/>
        </w:rPr>
      </w:pPr>
      <w:r w:rsidRPr="00F56B97">
        <w:rPr>
          <w:rFonts w:asciiTheme="majorHAnsi" w:eastAsia="Arial" w:hAnsiTheme="majorHAnsi" w:cstheme="majorHAnsi"/>
          <w:b/>
          <w:bCs/>
          <w:sz w:val="20"/>
          <w:szCs w:val="20"/>
        </w:rPr>
        <w:t xml:space="preserve">UGOVOR O PRISTUPU I ZAJEDNIČKOM KORIŠTENJU ELEKTRONIČKE KOMUNIKACIJSKE INFRASTRUKTURE I POVEZANE OPREME (KABELSKE KANALIZACIJE) </w:t>
      </w:r>
      <w:r w:rsidR="00FC6CFE" w:rsidRPr="00F56B97">
        <w:rPr>
          <w:rFonts w:asciiTheme="majorHAnsi" w:eastAsia="Arial" w:hAnsiTheme="majorHAnsi" w:cstheme="majorHAnsi"/>
          <w:b/>
          <w:bCs/>
          <w:sz w:val="20"/>
          <w:szCs w:val="20"/>
        </w:rPr>
        <w:t>A1</w:t>
      </w:r>
    </w:p>
    <w:p w14:paraId="0986E584" w14:textId="77777777" w:rsidR="000228B8" w:rsidRPr="00F56B97" w:rsidRDefault="000228B8" w:rsidP="000228B8">
      <w:pPr>
        <w:rPr>
          <w:rFonts w:asciiTheme="majorHAnsi" w:hAnsiTheme="majorHAnsi" w:cstheme="majorHAnsi"/>
          <w:sz w:val="20"/>
          <w:szCs w:val="20"/>
        </w:rPr>
      </w:pPr>
    </w:p>
    <w:p w14:paraId="624FA706" w14:textId="4CBE9265" w:rsidR="00F145E1" w:rsidRPr="00F56B97" w:rsidRDefault="00FC6CFE" w:rsidP="007C7498">
      <w:pPr>
        <w:ind w:right="-3" w:firstLine="720"/>
        <w:jc w:val="center"/>
        <w:rPr>
          <w:rFonts w:asciiTheme="majorHAnsi" w:eastAsia="Arial" w:hAnsiTheme="majorHAnsi" w:cstheme="majorHAnsi"/>
          <w:sz w:val="20"/>
          <w:szCs w:val="20"/>
        </w:rPr>
      </w:pPr>
      <w:r w:rsidRPr="00F56B97" w:rsidDel="00FC6CFE">
        <w:rPr>
          <w:rFonts w:asciiTheme="majorHAnsi" w:eastAsia="Arial" w:hAnsiTheme="majorHAnsi" w:cstheme="majorHAnsi"/>
          <w:b/>
          <w:bCs/>
          <w:sz w:val="20"/>
          <w:szCs w:val="20"/>
        </w:rPr>
        <w:t xml:space="preserve"> </w:t>
      </w:r>
      <w:r w:rsidR="000228B8" w:rsidRPr="00F56B97">
        <w:rPr>
          <w:rFonts w:asciiTheme="majorHAnsi" w:eastAsia="Arial" w:hAnsiTheme="majorHAnsi" w:cstheme="majorHAnsi"/>
          <w:sz w:val="20"/>
          <w:szCs w:val="20"/>
        </w:rPr>
        <w:t xml:space="preserve">(dalje u tekstu: </w:t>
      </w:r>
      <w:r w:rsidR="000228B8" w:rsidRPr="00F56B97">
        <w:rPr>
          <w:rFonts w:asciiTheme="majorHAnsi" w:eastAsia="Arial" w:hAnsiTheme="majorHAnsi" w:cstheme="majorHAnsi"/>
          <w:b/>
          <w:bCs/>
          <w:sz w:val="20"/>
          <w:szCs w:val="20"/>
        </w:rPr>
        <w:t>Ugovor</w:t>
      </w:r>
      <w:r w:rsidR="000228B8" w:rsidRPr="00F56B97">
        <w:rPr>
          <w:rFonts w:asciiTheme="majorHAnsi" w:eastAsia="Arial" w:hAnsiTheme="majorHAnsi" w:cstheme="majorHAnsi"/>
          <w:sz w:val="20"/>
          <w:szCs w:val="20"/>
        </w:rPr>
        <w:t>)</w:t>
      </w:r>
    </w:p>
    <w:p w14:paraId="24C773B6" w14:textId="77777777" w:rsidR="000228B8" w:rsidRPr="00F56B97" w:rsidRDefault="000228B8" w:rsidP="000228B8">
      <w:pPr>
        <w:rPr>
          <w:rFonts w:asciiTheme="majorHAnsi" w:hAnsiTheme="majorHAnsi" w:cstheme="majorHAnsi"/>
          <w:b/>
          <w:sz w:val="20"/>
          <w:szCs w:val="20"/>
        </w:rPr>
      </w:pPr>
    </w:p>
    <w:p w14:paraId="3556924C" w14:textId="77777777" w:rsidR="005647E4" w:rsidRDefault="005647E4" w:rsidP="000228B8">
      <w:pPr>
        <w:rPr>
          <w:rFonts w:asciiTheme="majorHAnsi" w:hAnsiTheme="majorHAnsi" w:cstheme="majorHAnsi"/>
          <w:b/>
          <w:sz w:val="20"/>
          <w:szCs w:val="20"/>
        </w:rPr>
      </w:pPr>
    </w:p>
    <w:p w14:paraId="12AEE17D" w14:textId="4845B5A7" w:rsidR="000228B8" w:rsidRPr="00F56B97" w:rsidRDefault="000228B8" w:rsidP="000228B8">
      <w:pPr>
        <w:rPr>
          <w:rFonts w:asciiTheme="majorHAnsi" w:hAnsiTheme="majorHAnsi" w:cstheme="majorHAnsi"/>
          <w:b/>
          <w:sz w:val="20"/>
          <w:szCs w:val="20"/>
        </w:rPr>
      </w:pPr>
      <w:r w:rsidRPr="00F56B97">
        <w:rPr>
          <w:rFonts w:asciiTheme="majorHAnsi" w:hAnsiTheme="majorHAnsi" w:cstheme="majorHAnsi"/>
          <w:b/>
          <w:sz w:val="20"/>
          <w:szCs w:val="20"/>
        </w:rPr>
        <w:t>UVODNE ODREDBE</w:t>
      </w:r>
    </w:p>
    <w:p w14:paraId="5A0D401E" w14:textId="77777777" w:rsidR="000228B8" w:rsidRPr="00F56B97" w:rsidRDefault="000228B8" w:rsidP="004113EA">
      <w:pPr>
        <w:jc w:val="both"/>
        <w:rPr>
          <w:rFonts w:asciiTheme="majorHAnsi" w:hAnsiTheme="majorHAnsi" w:cstheme="majorHAnsi"/>
          <w:sz w:val="20"/>
        </w:rPr>
      </w:pPr>
    </w:p>
    <w:p w14:paraId="49619238" w14:textId="2CCC24FA" w:rsidR="000228B8" w:rsidRPr="00F56B97" w:rsidRDefault="00FC6CFE" w:rsidP="00886C34">
      <w:pPr>
        <w:pStyle w:val="ListParagraph"/>
        <w:numPr>
          <w:ilvl w:val="1"/>
          <w:numId w:val="27"/>
        </w:numPr>
        <w:ind w:left="709" w:hanging="709"/>
        <w:jc w:val="both"/>
        <w:rPr>
          <w:rFonts w:asciiTheme="majorHAnsi" w:hAnsiTheme="majorHAnsi" w:cstheme="majorHAnsi"/>
          <w:sz w:val="20"/>
        </w:rPr>
      </w:pPr>
      <w:r w:rsidRPr="00F56B97">
        <w:rPr>
          <w:rFonts w:asciiTheme="majorHAnsi" w:hAnsiTheme="majorHAnsi" w:cstheme="majorHAnsi"/>
          <w:sz w:val="20"/>
        </w:rPr>
        <w:t xml:space="preserve">A1 Hrvatska </w:t>
      </w:r>
      <w:r w:rsidR="000228B8" w:rsidRPr="00F56B97">
        <w:rPr>
          <w:rFonts w:asciiTheme="majorHAnsi" w:hAnsiTheme="majorHAnsi" w:cstheme="majorHAnsi"/>
          <w:sz w:val="20"/>
        </w:rPr>
        <w:t xml:space="preserve">je operator javnih komunikacijskih mreža koji ima prava infrastrukturnog operatora u smislu Zakona o elektroničkim komunikacijama te ima izgrađenu elektroničku komunikacijsku infrastrukturu i povezanu opremu (dalje u tekstu: EKI) odnosno kabelsku kanalizaciju. Radi otklanjanja dvojbi, za potrebe ovog Ugovora pojam EKI obuhvaća kabelsku kanalizaciju </w:t>
      </w:r>
      <w:r w:rsidRPr="00F56B97">
        <w:rPr>
          <w:rFonts w:asciiTheme="majorHAnsi" w:hAnsiTheme="majorHAnsi" w:cstheme="majorHAnsi"/>
          <w:sz w:val="20"/>
        </w:rPr>
        <w:t xml:space="preserve">A1 Hrvatska </w:t>
      </w:r>
      <w:r w:rsidR="000228B8" w:rsidRPr="00F56B97">
        <w:rPr>
          <w:rFonts w:asciiTheme="majorHAnsi" w:hAnsiTheme="majorHAnsi" w:cstheme="majorHAnsi"/>
          <w:sz w:val="20"/>
        </w:rPr>
        <w:t>kao infrastrukturnog operatora.</w:t>
      </w:r>
    </w:p>
    <w:p w14:paraId="3F334795" w14:textId="6BA5144A" w:rsidR="000228B8" w:rsidRPr="00F56B97" w:rsidRDefault="000228B8" w:rsidP="00886C34">
      <w:pPr>
        <w:pStyle w:val="ListParagraph"/>
        <w:ind w:left="709" w:hanging="709"/>
        <w:jc w:val="both"/>
        <w:rPr>
          <w:rFonts w:asciiTheme="majorHAnsi" w:hAnsiTheme="majorHAnsi" w:cstheme="majorHAnsi"/>
          <w:sz w:val="20"/>
        </w:rPr>
      </w:pPr>
    </w:p>
    <w:p w14:paraId="2D4E05C8" w14:textId="3CD881B3" w:rsidR="000228B8" w:rsidRPr="00F56B97" w:rsidRDefault="000228B8" w:rsidP="00886C34">
      <w:pPr>
        <w:pStyle w:val="ListParagraph"/>
        <w:numPr>
          <w:ilvl w:val="1"/>
          <w:numId w:val="27"/>
        </w:numPr>
        <w:ind w:left="709" w:hanging="709"/>
        <w:jc w:val="both"/>
        <w:rPr>
          <w:rFonts w:asciiTheme="majorHAnsi" w:hAnsiTheme="majorHAnsi" w:cstheme="majorHAnsi"/>
          <w:sz w:val="20"/>
        </w:rPr>
      </w:pPr>
      <w:r w:rsidRPr="00F56B97">
        <w:rPr>
          <w:rFonts w:asciiTheme="majorHAnsi" w:hAnsiTheme="majorHAnsi" w:cstheme="majorHAnsi"/>
          <w:sz w:val="20"/>
        </w:rPr>
        <w:t xml:space="preserve">Operator korisnik je operator javnih komunikacijskih mreža u Republici Hrvatskoj te u svrhu pružanja istih ima namjeru koristiti se izgrađenom kabelskom kanalizacijom </w:t>
      </w:r>
      <w:r w:rsidR="00FC6CFE" w:rsidRPr="00F56B97">
        <w:rPr>
          <w:rFonts w:asciiTheme="majorHAnsi" w:hAnsiTheme="majorHAnsi" w:cstheme="majorHAnsi"/>
          <w:sz w:val="20"/>
        </w:rPr>
        <w:t>A1</w:t>
      </w:r>
      <w:r w:rsidRPr="00F56B97">
        <w:rPr>
          <w:rFonts w:asciiTheme="majorHAnsi" w:hAnsiTheme="majorHAnsi" w:cstheme="majorHAnsi"/>
          <w:sz w:val="20"/>
        </w:rPr>
        <w:t xml:space="preserve"> </w:t>
      </w:r>
      <w:r w:rsidR="00FC6CFE" w:rsidRPr="00F56B97">
        <w:rPr>
          <w:rFonts w:asciiTheme="majorHAnsi" w:hAnsiTheme="majorHAnsi" w:cstheme="majorHAnsi"/>
          <w:sz w:val="20"/>
        </w:rPr>
        <w:t xml:space="preserve">Hrvatska </w:t>
      </w:r>
      <w:r w:rsidRPr="00F56B97">
        <w:rPr>
          <w:rFonts w:asciiTheme="majorHAnsi" w:hAnsiTheme="majorHAnsi" w:cstheme="majorHAnsi"/>
          <w:sz w:val="20"/>
        </w:rPr>
        <w:t xml:space="preserve">iz prethodnog stavka. </w:t>
      </w:r>
    </w:p>
    <w:p w14:paraId="25409DA7" w14:textId="77777777" w:rsidR="000228B8" w:rsidRPr="00F56B97" w:rsidRDefault="000228B8" w:rsidP="00886C34">
      <w:pPr>
        <w:pStyle w:val="ListParagraph"/>
        <w:ind w:left="709" w:hanging="709"/>
        <w:jc w:val="both"/>
        <w:rPr>
          <w:rFonts w:asciiTheme="majorHAnsi" w:hAnsiTheme="majorHAnsi" w:cstheme="majorHAnsi"/>
          <w:sz w:val="20"/>
        </w:rPr>
      </w:pPr>
    </w:p>
    <w:p w14:paraId="3AECDAE6" w14:textId="25989539" w:rsidR="000228B8" w:rsidRPr="00F56B97" w:rsidRDefault="00FC6CFE" w:rsidP="00886C34">
      <w:pPr>
        <w:pStyle w:val="ListParagraph"/>
        <w:numPr>
          <w:ilvl w:val="1"/>
          <w:numId w:val="27"/>
        </w:numPr>
        <w:ind w:left="709" w:hanging="709"/>
        <w:jc w:val="both"/>
        <w:rPr>
          <w:rFonts w:asciiTheme="majorHAnsi" w:hAnsiTheme="majorHAnsi" w:cstheme="majorHAnsi"/>
          <w:sz w:val="20"/>
        </w:rPr>
      </w:pPr>
      <w:r w:rsidRPr="00F56B97">
        <w:rPr>
          <w:rFonts w:asciiTheme="majorHAnsi" w:hAnsiTheme="majorHAnsi" w:cstheme="majorHAnsi"/>
          <w:sz w:val="20"/>
        </w:rPr>
        <w:t>A1 Hrvatska</w:t>
      </w:r>
      <w:r w:rsidR="000228B8" w:rsidRPr="00F56B97">
        <w:rPr>
          <w:rFonts w:asciiTheme="majorHAnsi" w:hAnsiTheme="majorHAnsi" w:cstheme="majorHAnsi"/>
          <w:sz w:val="20"/>
        </w:rPr>
        <w:t>, kao infrastrukturni operator, obvezan je omogućiti Operatoru korisniku, uz na</w:t>
      </w:r>
      <w:r w:rsidR="001319E9" w:rsidRPr="00F56B97">
        <w:rPr>
          <w:rFonts w:asciiTheme="majorHAnsi" w:hAnsiTheme="majorHAnsi" w:cstheme="majorHAnsi"/>
          <w:sz w:val="20"/>
        </w:rPr>
        <w:t>knadu i na temelju sklopljenog U</w:t>
      </w:r>
      <w:r w:rsidR="000228B8" w:rsidRPr="00F56B97">
        <w:rPr>
          <w:rFonts w:asciiTheme="majorHAnsi" w:hAnsiTheme="majorHAnsi" w:cstheme="majorHAnsi"/>
          <w:sz w:val="20"/>
        </w:rPr>
        <w:t>govora, pristup i zajedničko korištenje svoje EKI (kabelske kanalizacije), a uz ispunjavanje odgovarajućih uvjeta za pristup i zajedničko korištenje iste sukladno Zakonu o elektroničkim komunikacijama te Pravilniku o načinu i uvjetima pristupa i zajedničkog korištenja EKI i druge povezane opreme.</w:t>
      </w:r>
    </w:p>
    <w:p w14:paraId="2B966B1E" w14:textId="77777777" w:rsidR="000228B8" w:rsidRPr="00F56B97" w:rsidRDefault="000228B8" w:rsidP="000228B8">
      <w:pPr>
        <w:jc w:val="both"/>
        <w:rPr>
          <w:rFonts w:asciiTheme="majorHAnsi" w:eastAsia="Arial" w:hAnsiTheme="majorHAnsi" w:cstheme="majorHAnsi"/>
          <w:sz w:val="20"/>
          <w:szCs w:val="20"/>
        </w:rPr>
      </w:pPr>
    </w:p>
    <w:p w14:paraId="44983544" w14:textId="77777777" w:rsidR="000228B8" w:rsidRPr="00F56B97" w:rsidRDefault="000228B8" w:rsidP="000228B8">
      <w:pPr>
        <w:pStyle w:val="Bodytext20"/>
        <w:shd w:val="clear" w:color="auto" w:fill="auto"/>
        <w:spacing w:after="9" w:line="240" w:lineRule="auto"/>
        <w:ind w:left="400" w:hanging="400"/>
        <w:rPr>
          <w:rFonts w:asciiTheme="majorHAnsi" w:hAnsiTheme="majorHAnsi" w:cstheme="majorHAnsi"/>
        </w:rPr>
      </w:pPr>
      <w:r w:rsidRPr="00F56B97">
        <w:rPr>
          <w:rFonts w:asciiTheme="majorHAnsi" w:hAnsiTheme="majorHAnsi" w:cstheme="majorHAnsi"/>
          <w:color w:val="000000"/>
          <w:lang w:bidi="hr-HR"/>
        </w:rPr>
        <w:t>Slijedom gore navedenih uvodnih utvrđenja, Ugovorne strane dogovaraju kako slijedi:</w:t>
      </w:r>
    </w:p>
    <w:p w14:paraId="1E40439A" w14:textId="77777777" w:rsidR="000228B8" w:rsidRPr="00F56B97" w:rsidRDefault="000228B8" w:rsidP="000228B8">
      <w:pPr>
        <w:tabs>
          <w:tab w:val="num" w:pos="360"/>
        </w:tabs>
        <w:rPr>
          <w:rFonts w:asciiTheme="majorHAnsi" w:hAnsiTheme="majorHAnsi" w:cstheme="majorHAnsi"/>
          <w:b/>
          <w:sz w:val="20"/>
          <w:szCs w:val="20"/>
        </w:rPr>
      </w:pPr>
    </w:p>
    <w:p w14:paraId="226E32E1" w14:textId="77777777" w:rsidR="000228B8" w:rsidRPr="00F56B97" w:rsidRDefault="000228B8" w:rsidP="000228B8">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t>PREDMET UGOVORA</w:t>
      </w:r>
    </w:p>
    <w:p w14:paraId="78A2A399" w14:textId="77777777" w:rsidR="000228B8" w:rsidRPr="00F56B97" w:rsidRDefault="000228B8" w:rsidP="000228B8">
      <w:pPr>
        <w:tabs>
          <w:tab w:val="num" w:pos="360"/>
        </w:tabs>
        <w:rPr>
          <w:rFonts w:asciiTheme="majorHAnsi" w:hAnsiTheme="majorHAnsi" w:cstheme="majorHAnsi"/>
          <w:b/>
          <w:sz w:val="20"/>
          <w:szCs w:val="20"/>
        </w:rPr>
      </w:pPr>
    </w:p>
    <w:p w14:paraId="126B17D3" w14:textId="65F14299" w:rsidR="000228B8" w:rsidRPr="00F56B97" w:rsidRDefault="000228B8" w:rsidP="000228B8">
      <w:pPr>
        <w:tabs>
          <w:tab w:val="num" w:pos="360"/>
        </w:tabs>
        <w:jc w:val="center"/>
        <w:rPr>
          <w:rFonts w:asciiTheme="majorHAnsi" w:hAnsiTheme="majorHAnsi" w:cstheme="majorHAnsi"/>
          <w:b/>
          <w:sz w:val="20"/>
          <w:szCs w:val="20"/>
        </w:rPr>
      </w:pPr>
      <w:r w:rsidRPr="00F56B97">
        <w:rPr>
          <w:rFonts w:asciiTheme="majorHAnsi" w:hAnsiTheme="majorHAnsi" w:cstheme="majorHAnsi"/>
          <w:b/>
          <w:sz w:val="20"/>
          <w:szCs w:val="20"/>
        </w:rPr>
        <w:t>Članak 1.</w:t>
      </w:r>
    </w:p>
    <w:p w14:paraId="7394D4AD" w14:textId="77777777" w:rsidR="004113EA" w:rsidRPr="00F56B97" w:rsidRDefault="004113EA" w:rsidP="000228B8">
      <w:pPr>
        <w:tabs>
          <w:tab w:val="num" w:pos="360"/>
        </w:tabs>
        <w:jc w:val="center"/>
        <w:rPr>
          <w:rFonts w:asciiTheme="majorHAnsi" w:hAnsiTheme="majorHAnsi" w:cstheme="majorHAnsi"/>
          <w:b/>
          <w:sz w:val="20"/>
          <w:szCs w:val="20"/>
        </w:rPr>
      </w:pPr>
    </w:p>
    <w:p w14:paraId="3F840459" w14:textId="49EF9AD2" w:rsidR="00F145E1" w:rsidRPr="00F56B97" w:rsidRDefault="001319E9" w:rsidP="00886C34">
      <w:pPr>
        <w:pStyle w:val="ListParagraph"/>
        <w:numPr>
          <w:ilvl w:val="1"/>
          <w:numId w:val="2"/>
        </w:numPr>
        <w:ind w:left="709" w:hanging="709"/>
        <w:jc w:val="both"/>
        <w:rPr>
          <w:rFonts w:asciiTheme="majorHAnsi" w:eastAsia="Arial" w:hAnsiTheme="majorHAnsi" w:cstheme="majorHAnsi"/>
          <w:sz w:val="20"/>
        </w:rPr>
      </w:pPr>
      <w:r w:rsidRPr="00F56B97">
        <w:rPr>
          <w:rFonts w:asciiTheme="majorHAnsi" w:hAnsiTheme="majorHAnsi" w:cstheme="majorHAnsi"/>
          <w:sz w:val="20"/>
        </w:rPr>
        <w:t>Predmet ovog U</w:t>
      </w:r>
      <w:r w:rsidR="000228B8" w:rsidRPr="00F56B97">
        <w:rPr>
          <w:rFonts w:asciiTheme="majorHAnsi" w:hAnsiTheme="majorHAnsi" w:cstheme="majorHAnsi"/>
          <w:sz w:val="20"/>
        </w:rPr>
        <w:t xml:space="preserve">govora je reguliranje međusobnih prava i obveza Ugovornih strana u vezi pristupa i zajedničkog korištenja (najma) izgrađene kabelske kanalizacije u vlasništvu </w:t>
      </w:r>
      <w:r w:rsidR="00FC6CFE" w:rsidRPr="00F56B97">
        <w:rPr>
          <w:rFonts w:asciiTheme="majorHAnsi" w:eastAsia="Arial" w:hAnsiTheme="majorHAnsi" w:cstheme="majorHAnsi"/>
          <w:sz w:val="20"/>
        </w:rPr>
        <w:t>A1 Hrvatska</w:t>
      </w:r>
      <w:r w:rsidR="000228B8" w:rsidRPr="00F56B97">
        <w:rPr>
          <w:rFonts w:asciiTheme="majorHAnsi" w:hAnsiTheme="majorHAnsi" w:cstheme="majorHAnsi"/>
          <w:sz w:val="20"/>
        </w:rPr>
        <w:t xml:space="preserve"> u skladu s tehničkim rješenj</w:t>
      </w:r>
      <w:r w:rsidR="00FC6CFE" w:rsidRPr="00F56B97">
        <w:rPr>
          <w:rFonts w:asciiTheme="majorHAnsi" w:hAnsiTheme="majorHAnsi" w:cstheme="majorHAnsi"/>
          <w:sz w:val="20"/>
        </w:rPr>
        <w:t>e</w:t>
      </w:r>
      <w:r w:rsidR="00DC7EDF" w:rsidRPr="00F56B97">
        <w:rPr>
          <w:rFonts w:asciiTheme="majorHAnsi" w:hAnsiTheme="majorHAnsi" w:cstheme="majorHAnsi"/>
          <w:sz w:val="20"/>
        </w:rPr>
        <w:t>m</w:t>
      </w:r>
      <w:r w:rsidR="00FC6CFE" w:rsidRPr="00F56B97">
        <w:rPr>
          <w:rFonts w:asciiTheme="majorHAnsi" w:hAnsiTheme="majorHAnsi" w:cstheme="majorHAnsi"/>
          <w:sz w:val="20"/>
        </w:rPr>
        <w:t xml:space="preserve"> </w:t>
      </w:r>
      <w:r w:rsidR="00FC6CFE" w:rsidRPr="00F56B97">
        <w:rPr>
          <w:rFonts w:asciiTheme="majorHAnsi" w:hAnsiTheme="majorHAnsi" w:cstheme="majorHAnsi"/>
          <w:color w:val="FF0000"/>
          <w:sz w:val="20"/>
        </w:rPr>
        <w:t>__</w:t>
      </w:r>
      <w:r w:rsidR="00123613" w:rsidRPr="00F56B97">
        <w:rPr>
          <w:rFonts w:asciiTheme="majorHAnsi" w:hAnsiTheme="majorHAnsi" w:cstheme="majorHAnsi"/>
          <w:i/>
          <w:color w:val="FF0000"/>
          <w:sz w:val="20"/>
        </w:rPr>
        <w:t>(unijeti broj TR-a)__</w:t>
      </w:r>
      <w:r w:rsidR="00123613" w:rsidRPr="00F56B97">
        <w:rPr>
          <w:rFonts w:asciiTheme="majorHAnsi" w:hAnsiTheme="majorHAnsi" w:cstheme="majorHAnsi"/>
          <w:i/>
          <w:sz w:val="20"/>
        </w:rPr>
        <w:t xml:space="preserve"> </w:t>
      </w:r>
      <w:r w:rsidR="000228B8" w:rsidRPr="00F56B97">
        <w:rPr>
          <w:rFonts w:asciiTheme="majorHAnsi" w:hAnsiTheme="majorHAnsi" w:cstheme="majorHAnsi"/>
          <w:sz w:val="20"/>
        </w:rPr>
        <w:t>koj</w:t>
      </w:r>
      <w:r w:rsidR="00FC6CFE" w:rsidRPr="00F56B97">
        <w:rPr>
          <w:rFonts w:asciiTheme="majorHAnsi" w:hAnsiTheme="majorHAnsi" w:cstheme="majorHAnsi"/>
          <w:sz w:val="20"/>
        </w:rPr>
        <w:t>e</w:t>
      </w:r>
      <w:r w:rsidR="000228B8" w:rsidRPr="00F56B97">
        <w:rPr>
          <w:rFonts w:asciiTheme="majorHAnsi" w:hAnsiTheme="majorHAnsi" w:cstheme="majorHAnsi"/>
          <w:sz w:val="20"/>
        </w:rPr>
        <w:t xml:space="preserve"> se nalazi u Prilogu 1 ovog Ugovora i </w:t>
      </w:r>
      <w:r w:rsidR="00FC6CFE" w:rsidRPr="00F56B97">
        <w:rPr>
          <w:rFonts w:asciiTheme="majorHAnsi" w:hAnsiTheme="majorHAnsi" w:cstheme="majorHAnsi"/>
          <w:sz w:val="20"/>
        </w:rPr>
        <w:t xml:space="preserve">čini </w:t>
      </w:r>
      <w:r w:rsidR="000228B8" w:rsidRPr="00F56B97">
        <w:rPr>
          <w:rFonts w:asciiTheme="majorHAnsi" w:hAnsiTheme="majorHAnsi" w:cstheme="majorHAnsi"/>
          <w:sz w:val="20"/>
        </w:rPr>
        <w:t>njegov sastavni dio.</w:t>
      </w:r>
    </w:p>
    <w:p w14:paraId="64E78625" w14:textId="77777777" w:rsidR="00886C34" w:rsidRPr="00F56B97" w:rsidRDefault="00886C34" w:rsidP="00886C34">
      <w:pPr>
        <w:tabs>
          <w:tab w:val="num" w:pos="360"/>
        </w:tabs>
        <w:rPr>
          <w:rFonts w:asciiTheme="majorHAnsi" w:hAnsiTheme="majorHAnsi" w:cstheme="majorHAnsi"/>
          <w:b/>
          <w:sz w:val="20"/>
          <w:szCs w:val="20"/>
        </w:rPr>
      </w:pPr>
    </w:p>
    <w:p w14:paraId="46A79C3B" w14:textId="7FEAFE08" w:rsidR="000228B8" w:rsidRPr="00F56B97" w:rsidRDefault="000228B8" w:rsidP="00886C34">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t>TEHNIČKO RJEŠENJE</w:t>
      </w:r>
    </w:p>
    <w:p w14:paraId="75206E2B" w14:textId="77777777" w:rsidR="00886C34" w:rsidRPr="00F56B97" w:rsidRDefault="00886C34" w:rsidP="00886C34">
      <w:pPr>
        <w:tabs>
          <w:tab w:val="num" w:pos="360"/>
        </w:tabs>
        <w:rPr>
          <w:rFonts w:asciiTheme="majorHAnsi" w:hAnsiTheme="majorHAnsi" w:cstheme="majorHAnsi"/>
          <w:b/>
          <w:sz w:val="20"/>
          <w:szCs w:val="20"/>
        </w:rPr>
      </w:pPr>
    </w:p>
    <w:p w14:paraId="27214B5E" w14:textId="191A1ABB" w:rsidR="000228B8" w:rsidRPr="00F56B97" w:rsidRDefault="00886C34" w:rsidP="004113EA">
      <w:pPr>
        <w:tabs>
          <w:tab w:val="num" w:pos="360"/>
        </w:tabs>
        <w:jc w:val="center"/>
        <w:rPr>
          <w:rFonts w:asciiTheme="majorHAnsi" w:hAnsiTheme="majorHAnsi" w:cstheme="majorHAnsi"/>
          <w:b/>
          <w:sz w:val="20"/>
          <w:szCs w:val="20"/>
        </w:rPr>
      </w:pPr>
      <w:r w:rsidRPr="00F56B97">
        <w:rPr>
          <w:rFonts w:asciiTheme="majorHAnsi" w:hAnsiTheme="majorHAnsi" w:cstheme="majorHAnsi"/>
          <w:b/>
          <w:sz w:val="20"/>
          <w:szCs w:val="20"/>
        </w:rPr>
        <w:t xml:space="preserve">Članak </w:t>
      </w:r>
      <w:r w:rsidR="000228B8" w:rsidRPr="00F56B97">
        <w:rPr>
          <w:rFonts w:asciiTheme="majorHAnsi" w:hAnsiTheme="majorHAnsi" w:cstheme="majorHAnsi"/>
          <w:b/>
          <w:sz w:val="20"/>
          <w:szCs w:val="20"/>
        </w:rPr>
        <w:t>2.</w:t>
      </w:r>
    </w:p>
    <w:p w14:paraId="19803155" w14:textId="77777777" w:rsidR="004113EA" w:rsidRPr="00F56B97" w:rsidRDefault="004113EA" w:rsidP="004113EA">
      <w:pPr>
        <w:tabs>
          <w:tab w:val="num" w:pos="360"/>
        </w:tabs>
        <w:jc w:val="center"/>
        <w:rPr>
          <w:rFonts w:asciiTheme="majorHAnsi" w:hAnsiTheme="majorHAnsi" w:cstheme="majorHAnsi"/>
          <w:b/>
          <w:sz w:val="20"/>
          <w:szCs w:val="20"/>
        </w:rPr>
      </w:pPr>
    </w:p>
    <w:p w14:paraId="43551703" w14:textId="1110AE18" w:rsidR="000228B8" w:rsidRPr="00F56B97" w:rsidRDefault="000228B8" w:rsidP="00886C34">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2.1.</w:t>
      </w:r>
      <w:r w:rsidRPr="00F56B97">
        <w:rPr>
          <w:rFonts w:asciiTheme="majorHAnsi" w:hAnsiTheme="majorHAnsi" w:cstheme="majorHAnsi"/>
          <w:sz w:val="20"/>
          <w:szCs w:val="20"/>
        </w:rPr>
        <w:tab/>
        <w:t>Tehničko rješenje mora biti u potpunosti usklađeno s Pravilnikom o načinu i uvjetima pristupa i zajedničkog korištenja elektroničke komunikacijske infrastrukture i druge povezane opreme i sadržavati:</w:t>
      </w:r>
    </w:p>
    <w:p w14:paraId="32609AF8" w14:textId="77777777"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tehnički opis predmetnog rješenja</w:t>
      </w:r>
    </w:p>
    <w:p w14:paraId="3F25DD82" w14:textId="77777777"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situaciju kabelske kanalizacije predmetne trase</w:t>
      </w:r>
    </w:p>
    <w:p w14:paraId="2AAF8DA8" w14:textId="77777777"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lokaciju svakog pojedinog zdenca</w:t>
      </w:r>
    </w:p>
    <w:p w14:paraId="2BDA402C" w14:textId="77777777"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međusobnu udaljenost između zdenaca po načelu od sredine do sredine zdenca</w:t>
      </w:r>
    </w:p>
    <w:p w14:paraId="6EDC9F2A" w14:textId="77777777"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broj i tip cijevi između zdenaca</w:t>
      </w:r>
    </w:p>
    <w:p w14:paraId="20D2FD87" w14:textId="7F466E6A"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lastRenderedPageBreak/>
        <w:t>točno određen način i poziciju uvlačenja</w:t>
      </w:r>
      <w:r w:rsidR="00945C50" w:rsidRPr="00F56B97">
        <w:rPr>
          <w:rFonts w:asciiTheme="majorHAnsi" w:hAnsiTheme="majorHAnsi" w:cstheme="majorHAnsi"/>
          <w:sz w:val="20"/>
        </w:rPr>
        <w:t xml:space="preserve"> kabela Operatora korisnika na </w:t>
      </w:r>
      <w:proofErr w:type="spellStart"/>
      <w:r w:rsidRPr="00F56B97">
        <w:rPr>
          <w:rFonts w:asciiTheme="majorHAnsi" w:hAnsiTheme="majorHAnsi" w:cstheme="majorHAnsi"/>
          <w:sz w:val="20"/>
        </w:rPr>
        <w:t>rasklopima</w:t>
      </w:r>
      <w:proofErr w:type="spellEnd"/>
      <w:r w:rsidRPr="00F56B97">
        <w:rPr>
          <w:rFonts w:asciiTheme="majorHAnsi" w:hAnsiTheme="majorHAnsi" w:cstheme="majorHAnsi"/>
          <w:sz w:val="20"/>
        </w:rPr>
        <w:t xml:space="preserve"> zdenaca duž cijelog dijela trase</w:t>
      </w:r>
    </w:p>
    <w:p w14:paraId="5954F3D7" w14:textId="3B0B4E97"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popis potrebnog materijala i potrebnih radova p</w:t>
      </w:r>
      <w:r w:rsidR="00945C50" w:rsidRPr="00F56B97">
        <w:rPr>
          <w:rFonts w:asciiTheme="majorHAnsi" w:hAnsiTheme="majorHAnsi" w:cstheme="majorHAnsi"/>
          <w:sz w:val="20"/>
        </w:rPr>
        <w:t xml:space="preserve">o vrsti, količini i cijeni, uz </w:t>
      </w:r>
      <w:r w:rsidRPr="00F56B97">
        <w:rPr>
          <w:rFonts w:asciiTheme="majorHAnsi" w:hAnsiTheme="majorHAnsi" w:cstheme="majorHAnsi"/>
          <w:sz w:val="20"/>
        </w:rPr>
        <w:t>naznaku stavki koje su predmet refundiranja</w:t>
      </w:r>
    </w:p>
    <w:p w14:paraId="2B1B6A1B" w14:textId="411B9C3F" w:rsidR="000228B8" w:rsidRPr="00F56B97" w:rsidRDefault="000228B8" w:rsidP="00945C50">
      <w:pPr>
        <w:pStyle w:val="ListParagraph"/>
        <w:numPr>
          <w:ilvl w:val="0"/>
          <w:numId w:val="21"/>
        </w:numPr>
        <w:jc w:val="both"/>
        <w:rPr>
          <w:rFonts w:asciiTheme="majorHAnsi" w:hAnsiTheme="majorHAnsi" w:cstheme="majorHAnsi"/>
          <w:sz w:val="20"/>
        </w:rPr>
      </w:pPr>
      <w:r w:rsidRPr="00F56B97">
        <w:rPr>
          <w:rFonts w:asciiTheme="majorHAnsi" w:hAnsiTheme="majorHAnsi" w:cstheme="majorHAnsi"/>
          <w:sz w:val="20"/>
        </w:rPr>
        <w:t>predviđeni vremenski plan izvođenja radova.</w:t>
      </w:r>
    </w:p>
    <w:p w14:paraId="5B45F740" w14:textId="77777777" w:rsidR="00DB7F46" w:rsidRPr="00F56B97" w:rsidRDefault="00DB7F46" w:rsidP="004113EA">
      <w:pPr>
        <w:jc w:val="both"/>
        <w:rPr>
          <w:rFonts w:asciiTheme="majorHAnsi" w:hAnsiTheme="majorHAnsi" w:cstheme="majorHAnsi"/>
          <w:sz w:val="20"/>
        </w:rPr>
      </w:pPr>
    </w:p>
    <w:p w14:paraId="55C24FF8" w14:textId="75433534" w:rsidR="000228B8" w:rsidRPr="00F56B97" w:rsidRDefault="000228B8" w:rsidP="00DC7EDF">
      <w:pPr>
        <w:ind w:left="698" w:hanging="698"/>
        <w:jc w:val="both"/>
        <w:rPr>
          <w:rFonts w:asciiTheme="majorHAnsi" w:hAnsiTheme="majorHAnsi" w:cstheme="majorHAnsi"/>
          <w:sz w:val="20"/>
          <w:szCs w:val="20"/>
        </w:rPr>
      </w:pPr>
      <w:r w:rsidRPr="00F56B97">
        <w:rPr>
          <w:rFonts w:asciiTheme="majorHAnsi" w:hAnsiTheme="majorHAnsi" w:cstheme="majorHAnsi"/>
          <w:sz w:val="20"/>
          <w:szCs w:val="20"/>
        </w:rPr>
        <w:t>2.2.</w:t>
      </w:r>
      <w:r w:rsidRPr="00F56B97">
        <w:rPr>
          <w:rFonts w:asciiTheme="majorHAnsi" w:hAnsiTheme="majorHAnsi" w:cstheme="majorHAnsi"/>
          <w:sz w:val="20"/>
          <w:szCs w:val="20"/>
        </w:rPr>
        <w:tab/>
        <w:t>Ako tehničko rješenje izradi Operator korisnik ono, osim elemenata iz stavka 2.1. ovog članka, obavezno mora sadržavati i jedinične cijene radova i materijala koji će biti predmet refundiranja i bez toga će se smatrati nepotpunim.</w:t>
      </w:r>
    </w:p>
    <w:p w14:paraId="2E5D01D2" w14:textId="77777777" w:rsidR="00DB7F46" w:rsidRPr="00F56B97" w:rsidRDefault="00DB7F46" w:rsidP="00DC7EDF">
      <w:pPr>
        <w:ind w:left="698" w:hanging="698"/>
        <w:jc w:val="both"/>
        <w:rPr>
          <w:rFonts w:asciiTheme="majorHAnsi" w:hAnsiTheme="majorHAnsi" w:cstheme="majorHAnsi"/>
          <w:sz w:val="20"/>
          <w:szCs w:val="20"/>
        </w:rPr>
      </w:pPr>
    </w:p>
    <w:p w14:paraId="130A52BD" w14:textId="01BB39B4" w:rsidR="00872CEE" w:rsidRPr="00F56B97" w:rsidRDefault="000228B8" w:rsidP="007C7540">
      <w:pPr>
        <w:ind w:left="698" w:hanging="698"/>
        <w:jc w:val="both"/>
        <w:rPr>
          <w:rFonts w:asciiTheme="majorHAnsi" w:hAnsiTheme="majorHAnsi" w:cstheme="majorHAnsi"/>
          <w:sz w:val="20"/>
          <w:szCs w:val="20"/>
        </w:rPr>
      </w:pPr>
      <w:r w:rsidRPr="00F56B97">
        <w:rPr>
          <w:rFonts w:asciiTheme="majorHAnsi" w:hAnsiTheme="majorHAnsi" w:cstheme="majorHAnsi"/>
          <w:sz w:val="20"/>
          <w:szCs w:val="20"/>
        </w:rPr>
        <w:t>2.3.</w:t>
      </w:r>
      <w:r w:rsidRPr="00F56B97">
        <w:rPr>
          <w:rFonts w:asciiTheme="majorHAnsi" w:hAnsiTheme="majorHAnsi" w:cstheme="majorHAnsi"/>
          <w:sz w:val="20"/>
          <w:szCs w:val="20"/>
        </w:rPr>
        <w:tab/>
        <w:t>Ako tehničko rješenje izradi</w:t>
      </w:r>
      <w:r w:rsidR="00FC6CFE" w:rsidRPr="00F56B97">
        <w:rPr>
          <w:rFonts w:asciiTheme="majorHAnsi" w:hAnsiTheme="majorHAnsi" w:cstheme="majorHAnsi"/>
          <w:sz w:val="20"/>
          <w:szCs w:val="20"/>
        </w:rPr>
        <w:t xml:space="preserve"> A1 Hrvatska, </w:t>
      </w:r>
      <w:r w:rsidRPr="00F56B97">
        <w:rPr>
          <w:rFonts w:asciiTheme="majorHAnsi" w:hAnsiTheme="majorHAnsi" w:cstheme="majorHAnsi"/>
          <w:sz w:val="20"/>
          <w:szCs w:val="20"/>
        </w:rPr>
        <w:t xml:space="preserve">Operator korisnik je dužan temeljem popisa potrebnog materijala i radova iz tehničkog rješenja dostaviti </w:t>
      </w:r>
      <w:r w:rsidR="00FC6CF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jedinične cijene radova i materijala koji će biti predmet refundiranja. Bez suglasnosti na tehničko rješenje i dostavljenih jediničnih cijena Operatoru korisniku neće biti dozvoljeno izvođenje radova.</w:t>
      </w:r>
    </w:p>
    <w:p w14:paraId="06A14E3D" w14:textId="77777777" w:rsidR="00DB7F46" w:rsidRPr="00F56B97" w:rsidRDefault="00DB7F46" w:rsidP="007C7540">
      <w:pPr>
        <w:ind w:left="698" w:hanging="698"/>
        <w:jc w:val="both"/>
        <w:rPr>
          <w:rFonts w:asciiTheme="majorHAnsi" w:hAnsiTheme="majorHAnsi" w:cstheme="majorHAnsi"/>
          <w:sz w:val="20"/>
          <w:szCs w:val="20"/>
        </w:rPr>
      </w:pPr>
    </w:p>
    <w:p w14:paraId="25ECC6C3" w14:textId="4974668E" w:rsidR="000228B8" w:rsidRPr="00F56B97" w:rsidRDefault="00DC7EDF" w:rsidP="007C7540">
      <w:pPr>
        <w:ind w:left="698" w:hanging="698"/>
        <w:jc w:val="both"/>
        <w:rPr>
          <w:rFonts w:asciiTheme="majorHAnsi" w:hAnsiTheme="majorHAnsi" w:cstheme="majorHAnsi"/>
          <w:sz w:val="20"/>
          <w:szCs w:val="20"/>
        </w:rPr>
      </w:pPr>
      <w:r w:rsidRPr="00F56B97">
        <w:rPr>
          <w:rFonts w:asciiTheme="majorHAnsi" w:hAnsiTheme="majorHAnsi" w:cstheme="majorHAnsi"/>
          <w:sz w:val="20"/>
          <w:szCs w:val="20"/>
        </w:rPr>
        <w:t>2.</w:t>
      </w:r>
      <w:r w:rsidR="00FC6CFE" w:rsidRPr="00F56B97">
        <w:rPr>
          <w:rFonts w:asciiTheme="majorHAnsi" w:hAnsiTheme="majorHAnsi" w:cstheme="majorHAnsi"/>
          <w:sz w:val="20"/>
          <w:szCs w:val="20"/>
        </w:rPr>
        <w:t>4</w:t>
      </w:r>
      <w:r w:rsidRPr="00F56B97">
        <w:rPr>
          <w:rFonts w:asciiTheme="majorHAnsi" w:hAnsiTheme="majorHAnsi" w:cstheme="majorHAnsi"/>
          <w:sz w:val="20"/>
          <w:szCs w:val="20"/>
        </w:rPr>
        <w:t>.</w:t>
      </w:r>
      <w:r w:rsidRPr="00F56B97">
        <w:rPr>
          <w:rFonts w:asciiTheme="majorHAnsi" w:hAnsiTheme="majorHAnsi" w:cstheme="majorHAnsi"/>
          <w:sz w:val="20"/>
          <w:szCs w:val="20"/>
        </w:rPr>
        <w:tab/>
      </w:r>
      <w:r w:rsidR="007C7540" w:rsidRPr="00F56B97">
        <w:rPr>
          <w:rFonts w:asciiTheme="majorHAnsi" w:hAnsiTheme="majorHAnsi" w:cstheme="majorHAnsi"/>
          <w:sz w:val="20"/>
          <w:szCs w:val="20"/>
        </w:rPr>
        <w:tab/>
      </w:r>
      <w:r w:rsidR="00FC6CFE" w:rsidRPr="00F56B97">
        <w:rPr>
          <w:rFonts w:asciiTheme="majorHAnsi" w:hAnsiTheme="majorHAnsi" w:cstheme="majorHAnsi"/>
          <w:sz w:val="20"/>
          <w:szCs w:val="20"/>
        </w:rPr>
        <w:t>A1 Hrvatska</w:t>
      </w:r>
      <w:r w:rsidR="000228B8" w:rsidRPr="00F56B97">
        <w:rPr>
          <w:rFonts w:asciiTheme="majorHAnsi" w:hAnsiTheme="majorHAnsi" w:cstheme="majorHAnsi"/>
          <w:sz w:val="20"/>
          <w:szCs w:val="20"/>
        </w:rPr>
        <w:t xml:space="preserve"> daje suglasnost na tehničko rješenje Operatora korisnika</w:t>
      </w:r>
      <w:r w:rsidR="00BF59B7" w:rsidRPr="00F56B97">
        <w:rPr>
          <w:rFonts w:asciiTheme="majorHAnsi" w:hAnsiTheme="majorHAnsi" w:cstheme="majorHAnsi"/>
          <w:sz w:val="20"/>
          <w:szCs w:val="20"/>
        </w:rPr>
        <w:t xml:space="preserve"> broj </w:t>
      </w:r>
      <w:r w:rsidR="00123613" w:rsidRPr="00F56B97">
        <w:rPr>
          <w:rFonts w:asciiTheme="majorHAnsi" w:hAnsiTheme="majorHAnsi" w:cstheme="majorHAnsi"/>
          <w:color w:val="FF0000"/>
          <w:sz w:val="20"/>
        </w:rPr>
        <w:t>__</w:t>
      </w:r>
      <w:r w:rsidR="00123613" w:rsidRPr="00F56B97">
        <w:rPr>
          <w:rFonts w:asciiTheme="majorHAnsi" w:hAnsiTheme="majorHAnsi" w:cstheme="majorHAnsi"/>
          <w:i/>
          <w:color w:val="FF0000"/>
          <w:sz w:val="20"/>
        </w:rPr>
        <w:t>(unijeti broj TR-a)__</w:t>
      </w:r>
      <w:r w:rsidRPr="00F56B97">
        <w:rPr>
          <w:rFonts w:asciiTheme="majorHAnsi" w:hAnsiTheme="majorHAnsi" w:cstheme="majorHAnsi"/>
          <w:sz w:val="20"/>
          <w:szCs w:val="20"/>
        </w:rPr>
        <w:t xml:space="preserve">, ali zadržava pravo </w:t>
      </w:r>
      <w:r w:rsidR="000228B8" w:rsidRPr="00F56B97">
        <w:rPr>
          <w:rFonts w:asciiTheme="majorHAnsi" w:hAnsiTheme="majorHAnsi" w:cstheme="majorHAnsi"/>
          <w:sz w:val="20"/>
          <w:szCs w:val="20"/>
        </w:rPr>
        <w:t xml:space="preserve">tražiti ispravke ili dorade </w:t>
      </w:r>
      <w:r w:rsidRPr="00F56B97">
        <w:rPr>
          <w:rFonts w:asciiTheme="majorHAnsi" w:hAnsiTheme="majorHAnsi" w:cstheme="majorHAnsi"/>
          <w:sz w:val="20"/>
          <w:szCs w:val="20"/>
        </w:rPr>
        <w:t>ist</w:t>
      </w:r>
      <w:r w:rsidR="00FC6CFE" w:rsidRPr="00F56B97">
        <w:rPr>
          <w:rFonts w:asciiTheme="majorHAnsi" w:hAnsiTheme="majorHAnsi" w:cstheme="majorHAnsi"/>
          <w:sz w:val="20"/>
          <w:szCs w:val="20"/>
        </w:rPr>
        <w:t>og</w:t>
      </w:r>
      <w:r w:rsidR="000228B8" w:rsidRPr="00F56B97">
        <w:rPr>
          <w:rFonts w:asciiTheme="majorHAnsi" w:hAnsiTheme="majorHAnsi" w:cstheme="majorHAnsi"/>
          <w:sz w:val="20"/>
          <w:szCs w:val="20"/>
        </w:rPr>
        <w:t xml:space="preserve"> ako smatra da </w:t>
      </w:r>
      <w:r w:rsidR="00FC6CFE" w:rsidRPr="00F56B97">
        <w:rPr>
          <w:rFonts w:asciiTheme="majorHAnsi" w:hAnsiTheme="majorHAnsi" w:cstheme="majorHAnsi"/>
          <w:sz w:val="20"/>
          <w:szCs w:val="20"/>
        </w:rPr>
        <w:t xml:space="preserve">je </w:t>
      </w:r>
      <w:r w:rsidR="000228B8" w:rsidRPr="00F56B97">
        <w:rPr>
          <w:rFonts w:asciiTheme="majorHAnsi" w:hAnsiTheme="majorHAnsi" w:cstheme="majorHAnsi"/>
          <w:sz w:val="20"/>
          <w:szCs w:val="20"/>
        </w:rPr>
        <w:t>izrađen suprotno propisima, pravilima struke ili stanju na terenu. U tom slučaju je Operator korisnik obvezan dostaviti ispravljeno ili dorađeno tehničko rješenje.</w:t>
      </w:r>
    </w:p>
    <w:p w14:paraId="2051CBD5" w14:textId="77777777" w:rsidR="00DB7F46" w:rsidRPr="00F56B97" w:rsidRDefault="00DB7F46" w:rsidP="007C7540">
      <w:pPr>
        <w:ind w:left="698" w:hanging="698"/>
        <w:jc w:val="both"/>
        <w:rPr>
          <w:rFonts w:asciiTheme="majorHAnsi" w:hAnsiTheme="majorHAnsi" w:cstheme="majorHAnsi"/>
          <w:sz w:val="20"/>
          <w:szCs w:val="20"/>
        </w:rPr>
      </w:pPr>
    </w:p>
    <w:p w14:paraId="5366FB4A" w14:textId="77777777" w:rsidR="00DB7F46" w:rsidRPr="00F56B97" w:rsidRDefault="00D05662" w:rsidP="00945C50">
      <w:pPr>
        <w:autoSpaceDE w:val="0"/>
        <w:autoSpaceDN w:val="0"/>
        <w:adjustRightInd w:val="0"/>
        <w:jc w:val="both"/>
        <w:rPr>
          <w:rFonts w:asciiTheme="majorHAnsi" w:hAnsiTheme="majorHAnsi" w:cstheme="majorHAnsi"/>
          <w:sz w:val="20"/>
        </w:rPr>
      </w:pPr>
      <w:r w:rsidRPr="00F56B97">
        <w:rPr>
          <w:rFonts w:asciiTheme="majorHAnsi" w:hAnsiTheme="majorHAnsi" w:cstheme="majorHAnsi"/>
          <w:sz w:val="20"/>
        </w:rPr>
        <w:t>2.5.</w:t>
      </w:r>
      <w:r w:rsidRPr="00F56B97">
        <w:rPr>
          <w:rFonts w:asciiTheme="majorHAnsi" w:hAnsiTheme="majorHAnsi" w:cstheme="majorHAnsi"/>
          <w:sz w:val="20"/>
        </w:rPr>
        <w:tab/>
      </w:r>
      <w:r w:rsidR="000228B8" w:rsidRPr="00F56B97">
        <w:rPr>
          <w:rFonts w:asciiTheme="majorHAnsi" w:hAnsiTheme="majorHAnsi" w:cstheme="majorHAnsi"/>
          <w:sz w:val="20"/>
        </w:rPr>
        <w:t xml:space="preserve">Ako tehničko rješenje izradi </w:t>
      </w:r>
      <w:r w:rsidR="00FC6CFE" w:rsidRPr="00F56B97">
        <w:rPr>
          <w:rFonts w:asciiTheme="majorHAnsi" w:hAnsiTheme="majorHAnsi" w:cstheme="majorHAnsi"/>
          <w:sz w:val="20"/>
        </w:rPr>
        <w:t>A1 Hrvatska</w:t>
      </w:r>
      <w:r w:rsidR="000228B8" w:rsidRPr="00F56B97">
        <w:rPr>
          <w:rFonts w:asciiTheme="majorHAnsi" w:hAnsiTheme="majorHAnsi" w:cstheme="majorHAnsi"/>
          <w:sz w:val="20"/>
        </w:rPr>
        <w:t>, jednako pravo prigovora ima Operator korisnik.</w:t>
      </w:r>
    </w:p>
    <w:p w14:paraId="482C134F" w14:textId="77777777" w:rsidR="00DB7F46" w:rsidRPr="00F56B97" w:rsidRDefault="00DB7F46" w:rsidP="00945C50">
      <w:pPr>
        <w:autoSpaceDE w:val="0"/>
        <w:autoSpaceDN w:val="0"/>
        <w:adjustRightInd w:val="0"/>
        <w:jc w:val="both"/>
        <w:rPr>
          <w:rFonts w:asciiTheme="majorHAnsi" w:hAnsiTheme="majorHAnsi" w:cstheme="majorHAnsi"/>
          <w:sz w:val="20"/>
        </w:rPr>
      </w:pPr>
    </w:p>
    <w:p w14:paraId="04F4DE9F" w14:textId="120B82FF" w:rsidR="000228B8" w:rsidRPr="00F56B97" w:rsidRDefault="00DC7EDF" w:rsidP="007C7540">
      <w:pPr>
        <w:autoSpaceDE w:val="0"/>
        <w:autoSpaceDN w:val="0"/>
        <w:adjustRightInd w:val="0"/>
        <w:ind w:left="705" w:hanging="705"/>
        <w:jc w:val="both"/>
        <w:rPr>
          <w:rFonts w:asciiTheme="majorHAnsi" w:eastAsia="Calibri" w:hAnsiTheme="majorHAnsi" w:cstheme="majorHAnsi"/>
          <w:sz w:val="20"/>
          <w:szCs w:val="20"/>
        </w:rPr>
      </w:pPr>
      <w:r w:rsidRPr="00F56B97">
        <w:rPr>
          <w:rFonts w:asciiTheme="majorHAnsi" w:hAnsiTheme="majorHAnsi" w:cstheme="majorHAnsi"/>
          <w:sz w:val="20"/>
          <w:szCs w:val="20"/>
        </w:rPr>
        <w:t>2.</w:t>
      </w:r>
      <w:r w:rsidR="00FC6CFE" w:rsidRPr="00F56B97">
        <w:rPr>
          <w:rFonts w:asciiTheme="majorHAnsi" w:hAnsiTheme="majorHAnsi" w:cstheme="majorHAnsi"/>
          <w:sz w:val="20"/>
          <w:szCs w:val="20"/>
        </w:rPr>
        <w:t>6</w:t>
      </w:r>
      <w:r w:rsidRPr="00F56B97">
        <w:rPr>
          <w:rFonts w:asciiTheme="majorHAnsi" w:hAnsiTheme="majorHAnsi" w:cstheme="majorHAnsi"/>
          <w:sz w:val="20"/>
          <w:szCs w:val="20"/>
        </w:rPr>
        <w:t xml:space="preserve">. </w:t>
      </w:r>
      <w:r w:rsidR="00D05662" w:rsidRPr="00F56B97">
        <w:rPr>
          <w:rFonts w:asciiTheme="majorHAnsi" w:hAnsiTheme="majorHAnsi" w:cstheme="majorHAnsi"/>
          <w:sz w:val="20"/>
          <w:szCs w:val="20"/>
        </w:rPr>
        <w:tab/>
      </w:r>
      <w:r w:rsidR="000228B8" w:rsidRPr="00F56B97">
        <w:rPr>
          <w:rFonts w:asciiTheme="majorHAnsi" w:hAnsiTheme="majorHAnsi" w:cstheme="majorHAnsi"/>
          <w:sz w:val="20"/>
          <w:szCs w:val="20"/>
        </w:rPr>
        <w:t>Prigovor se može odnositi i na visinu troškova radova i materijala u tehničkom rješenju i/ili na rokove.</w:t>
      </w:r>
    </w:p>
    <w:p w14:paraId="702F72B4" w14:textId="77777777" w:rsidR="004113EA" w:rsidRPr="00F56B97" w:rsidRDefault="004113EA" w:rsidP="000228B8">
      <w:pPr>
        <w:tabs>
          <w:tab w:val="num" w:pos="360"/>
        </w:tabs>
        <w:rPr>
          <w:rFonts w:asciiTheme="majorHAnsi" w:hAnsiTheme="majorHAnsi" w:cstheme="majorHAnsi"/>
          <w:b/>
          <w:sz w:val="20"/>
          <w:szCs w:val="20"/>
        </w:rPr>
      </w:pPr>
    </w:p>
    <w:p w14:paraId="33A6D6A6" w14:textId="24B2889B" w:rsidR="000228B8" w:rsidRPr="00F56B97" w:rsidRDefault="000228B8" w:rsidP="000228B8">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t>CIJENA I PLAĆANJE</w:t>
      </w:r>
    </w:p>
    <w:p w14:paraId="1B46BA87" w14:textId="77777777" w:rsidR="00886C34" w:rsidRPr="00F56B97" w:rsidRDefault="00886C34" w:rsidP="000228B8">
      <w:pPr>
        <w:tabs>
          <w:tab w:val="num" w:pos="360"/>
        </w:tabs>
        <w:rPr>
          <w:rFonts w:asciiTheme="majorHAnsi" w:hAnsiTheme="majorHAnsi" w:cstheme="majorHAnsi"/>
          <w:b/>
          <w:sz w:val="20"/>
          <w:szCs w:val="20"/>
        </w:rPr>
      </w:pPr>
    </w:p>
    <w:p w14:paraId="22857453" w14:textId="709E612D" w:rsidR="000228B8" w:rsidRPr="00F56B97" w:rsidRDefault="000228B8" w:rsidP="000228B8">
      <w:pPr>
        <w:pStyle w:val="ListParagraph"/>
        <w:tabs>
          <w:tab w:val="num" w:pos="360"/>
        </w:tabs>
        <w:ind w:left="390"/>
        <w:jc w:val="center"/>
        <w:rPr>
          <w:rFonts w:asciiTheme="majorHAnsi" w:hAnsiTheme="majorHAnsi" w:cstheme="majorHAnsi"/>
          <w:b/>
          <w:sz w:val="20"/>
        </w:rPr>
      </w:pPr>
      <w:r w:rsidRPr="00F56B97">
        <w:rPr>
          <w:rFonts w:asciiTheme="majorHAnsi" w:hAnsiTheme="majorHAnsi" w:cstheme="majorHAnsi"/>
          <w:b/>
          <w:sz w:val="20"/>
        </w:rPr>
        <w:t>Članak 3.</w:t>
      </w:r>
    </w:p>
    <w:p w14:paraId="0702FFC0" w14:textId="77777777" w:rsidR="004113EA" w:rsidRPr="00F56B97" w:rsidRDefault="004113EA" w:rsidP="000228B8">
      <w:pPr>
        <w:pStyle w:val="ListParagraph"/>
        <w:tabs>
          <w:tab w:val="num" w:pos="360"/>
        </w:tabs>
        <w:ind w:left="390"/>
        <w:jc w:val="center"/>
        <w:rPr>
          <w:rFonts w:asciiTheme="majorHAnsi" w:hAnsiTheme="majorHAnsi" w:cstheme="majorHAnsi"/>
          <w:b/>
          <w:sz w:val="20"/>
        </w:rPr>
      </w:pPr>
    </w:p>
    <w:p w14:paraId="74CC5BB5" w14:textId="698A3C5B" w:rsidR="000228B8" w:rsidRPr="00F56B97" w:rsidRDefault="00886C34" w:rsidP="00886C34">
      <w:pPr>
        <w:ind w:left="705" w:hanging="705"/>
        <w:jc w:val="both"/>
        <w:rPr>
          <w:rFonts w:asciiTheme="majorHAnsi" w:hAnsiTheme="majorHAnsi" w:cstheme="majorHAnsi"/>
          <w:sz w:val="20"/>
        </w:rPr>
      </w:pPr>
      <w:r w:rsidRPr="00F56B97">
        <w:rPr>
          <w:rFonts w:asciiTheme="majorHAnsi" w:hAnsiTheme="majorHAnsi" w:cstheme="majorHAnsi"/>
          <w:sz w:val="20"/>
        </w:rPr>
        <w:t xml:space="preserve">3.1. </w:t>
      </w:r>
      <w:r w:rsidRPr="00F56B97">
        <w:rPr>
          <w:rFonts w:asciiTheme="majorHAnsi" w:hAnsiTheme="majorHAnsi" w:cstheme="majorHAnsi"/>
          <w:sz w:val="20"/>
        </w:rPr>
        <w:tab/>
      </w:r>
      <w:r w:rsidR="000228B8" w:rsidRPr="00F56B97">
        <w:rPr>
          <w:rFonts w:asciiTheme="majorHAnsi" w:hAnsiTheme="majorHAnsi" w:cstheme="majorHAnsi"/>
          <w:sz w:val="20"/>
        </w:rPr>
        <w:t xml:space="preserve">Ugovorne strane određuju jedinstvenu godišnju cijenu najma </w:t>
      </w:r>
      <w:r w:rsidR="000228B8" w:rsidRPr="00F56B97">
        <w:rPr>
          <w:rFonts w:asciiTheme="majorHAnsi" w:eastAsia="Times New Roman" w:hAnsiTheme="majorHAnsi" w:cstheme="majorHAnsi"/>
          <w:sz w:val="20"/>
          <w:lang w:eastAsia="en-US"/>
        </w:rPr>
        <w:t xml:space="preserve">u iznosu </w:t>
      </w:r>
      <w:r w:rsidR="000228B8" w:rsidRPr="00F56B97">
        <w:rPr>
          <w:rFonts w:asciiTheme="majorHAnsi" w:hAnsiTheme="majorHAnsi" w:cstheme="majorHAnsi"/>
          <w:sz w:val="20"/>
        </w:rPr>
        <w:t>od</w:t>
      </w:r>
      <w:r w:rsidR="00DC7EDF" w:rsidRPr="00F56B97">
        <w:rPr>
          <w:rFonts w:asciiTheme="majorHAnsi" w:hAnsiTheme="majorHAnsi" w:cstheme="majorHAnsi"/>
          <w:sz w:val="20"/>
        </w:rPr>
        <w:t xml:space="preserve"> </w:t>
      </w:r>
      <w:r w:rsidR="00FC6CFE" w:rsidRPr="00F56B97">
        <w:rPr>
          <w:rFonts w:asciiTheme="majorHAnsi" w:hAnsiTheme="majorHAnsi" w:cstheme="majorHAnsi"/>
          <w:color w:val="FF0000"/>
          <w:sz w:val="20"/>
        </w:rPr>
        <w:t>__</w:t>
      </w:r>
      <w:r w:rsidR="00123613" w:rsidRPr="00F56B97">
        <w:rPr>
          <w:rFonts w:asciiTheme="majorHAnsi" w:hAnsiTheme="majorHAnsi" w:cstheme="majorHAnsi"/>
          <w:i/>
          <w:color w:val="FF0000"/>
          <w:sz w:val="20"/>
        </w:rPr>
        <w:t>(unijeti cijenu)</w:t>
      </w:r>
      <w:r w:rsidR="00FC6CFE" w:rsidRPr="00F56B97">
        <w:rPr>
          <w:rFonts w:asciiTheme="majorHAnsi" w:hAnsiTheme="majorHAnsi" w:cstheme="majorHAnsi"/>
          <w:sz w:val="20"/>
        </w:rPr>
        <w:t>__</w:t>
      </w:r>
      <w:r w:rsidR="00DC7EDF" w:rsidRPr="00F56B97">
        <w:rPr>
          <w:rFonts w:asciiTheme="majorHAnsi" w:hAnsiTheme="majorHAnsi" w:cstheme="majorHAnsi"/>
          <w:sz w:val="20"/>
        </w:rPr>
        <w:t xml:space="preserve"> </w:t>
      </w:r>
      <w:r w:rsidR="00D71B1F">
        <w:rPr>
          <w:rFonts w:asciiTheme="majorHAnsi" w:eastAsia="Times New Roman" w:hAnsiTheme="majorHAnsi" w:cstheme="majorHAnsi"/>
          <w:sz w:val="20"/>
          <w:lang w:eastAsia="en-US"/>
        </w:rPr>
        <w:t>EUR</w:t>
      </w:r>
      <w:r w:rsidR="000228B8" w:rsidRPr="00F56B97">
        <w:rPr>
          <w:rFonts w:asciiTheme="majorHAnsi" w:eastAsia="Times New Roman" w:hAnsiTheme="majorHAnsi" w:cstheme="majorHAnsi"/>
          <w:sz w:val="20"/>
          <w:lang w:eastAsia="en-US"/>
        </w:rPr>
        <w:t xml:space="preserve"> </w:t>
      </w:r>
      <w:r w:rsidR="000228B8" w:rsidRPr="00F56B97">
        <w:rPr>
          <w:rFonts w:asciiTheme="majorHAnsi" w:hAnsiTheme="majorHAnsi" w:cstheme="majorHAnsi"/>
          <w:sz w:val="20"/>
        </w:rPr>
        <w:t>(bez PDV-a).</w:t>
      </w:r>
    </w:p>
    <w:p w14:paraId="5EE71A80" w14:textId="77777777" w:rsidR="000228B8" w:rsidRPr="00F56B97" w:rsidRDefault="000228B8" w:rsidP="00BF59B7">
      <w:pPr>
        <w:jc w:val="both"/>
        <w:rPr>
          <w:rFonts w:asciiTheme="majorHAnsi" w:hAnsiTheme="majorHAnsi" w:cstheme="majorHAnsi"/>
          <w:sz w:val="20"/>
        </w:rPr>
      </w:pPr>
    </w:p>
    <w:p w14:paraId="62F08221" w14:textId="66910A68" w:rsidR="000228B8" w:rsidRPr="00F56B97" w:rsidRDefault="00886C34" w:rsidP="00886C34">
      <w:pPr>
        <w:ind w:left="705" w:hanging="705"/>
        <w:jc w:val="both"/>
        <w:rPr>
          <w:rFonts w:asciiTheme="majorHAnsi" w:eastAsia="Times New Roman" w:hAnsiTheme="majorHAnsi" w:cstheme="majorHAnsi"/>
          <w:sz w:val="20"/>
        </w:rPr>
      </w:pPr>
      <w:r w:rsidRPr="00F56B97">
        <w:rPr>
          <w:rFonts w:asciiTheme="majorHAnsi" w:hAnsiTheme="majorHAnsi" w:cstheme="majorHAnsi"/>
          <w:sz w:val="20"/>
        </w:rPr>
        <w:t>3.2.</w:t>
      </w:r>
      <w:r w:rsidRPr="00F56B97">
        <w:rPr>
          <w:rFonts w:asciiTheme="majorHAnsi" w:hAnsiTheme="majorHAnsi" w:cstheme="majorHAnsi"/>
          <w:sz w:val="20"/>
        </w:rPr>
        <w:tab/>
      </w:r>
      <w:r w:rsidR="000228B8" w:rsidRPr="00F56B97">
        <w:rPr>
          <w:rFonts w:asciiTheme="majorHAnsi" w:hAnsiTheme="majorHAnsi" w:cstheme="majorHAnsi"/>
          <w:sz w:val="20"/>
        </w:rPr>
        <w:t>Operator korisnik će cijenu iz prethodno</w:t>
      </w:r>
      <w:r w:rsidR="00C91052" w:rsidRPr="00F56B97">
        <w:rPr>
          <w:rFonts w:asciiTheme="majorHAnsi" w:hAnsiTheme="majorHAnsi" w:cstheme="majorHAnsi"/>
          <w:sz w:val="20"/>
        </w:rPr>
        <w:t>g</w:t>
      </w:r>
      <w:r w:rsidR="000228B8" w:rsidRPr="00F56B97">
        <w:rPr>
          <w:rFonts w:asciiTheme="majorHAnsi" w:hAnsiTheme="majorHAnsi" w:cstheme="majorHAnsi"/>
          <w:sz w:val="20"/>
        </w:rPr>
        <w:t xml:space="preserve"> stavka plaćati temelj</w:t>
      </w:r>
      <w:r w:rsidR="00DC7EDF" w:rsidRPr="00F56B97">
        <w:rPr>
          <w:rFonts w:asciiTheme="majorHAnsi" w:hAnsiTheme="majorHAnsi" w:cstheme="majorHAnsi"/>
          <w:sz w:val="20"/>
        </w:rPr>
        <w:t>em</w:t>
      </w:r>
      <w:r w:rsidR="000228B8" w:rsidRPr="00F56B97">
        <w:rPr>
          <w:rFonts w:asciiTheme="majorHAnsi" w:hAnsiTheme="majorHAnsi" w:cstheme="majorHAnsi"/>
          <w:sz w:val="20"/>
        </w:rPr>
        <w:t xml:space="preserve"> ispostavljenog računa </w:t>
      </w:r>
      <w:r w:rsidR="0031570E" w:rsidRPr="00F56B97">
        <w:rPr>
          <w:rFonts w:asciiTheme="majorHAnsi" w:hAnsiTheme="majorHAnsi" w:cstheme="majorHAnsi"/>
          <w:sz w:val="20"/>
        </w:rPr>
        <w:t>A1 Hrvatska</w:t>
      </w:r>
      <w:r w:rsidR="000228B8" w:rsidRPr="00F56B97">
        <w:rPr>
          <w:rFonts w:asciiTheme="majorHAnsi" w:hAnsiTheme="majorHAnsi" w:cstheme="majorHAnsi"/>
          <w:sz w:val="20"/>
        </w:rPr>
        <w:t xml:space="preserve"> u roku od 30 (trideset) dana od dana ispostavljanja istog </w:t>
      </w:r>
      <w:r w:rsidR="000228B8" w:rsidRPr="00F56B97">
        <w:rPr>
          <w:rFonts w:asciiTheme="majorHAnsi" w:eastAsia="Times New Roman" w:hAnsiTheme="majorHAnsi" w:cstheme="majorHAnsi"/>
          <w:sz w:val="20"/>
        </w:rPr>
        <w:t xml:space="preserve">na žiro-račun </w:t>
      </w:r>
      <w:r w:rsidR="0031570E" w:rsidRPr="00F56B97">
        <w:rPr>
          <w:rFonts w:asciiTheme="majorHAnsi" w:hAnsiTheme="majorHAnsi" w:cstheme="majorHAnsi"/>
          <w:sz w:val="20"/>
        </w:rPr>
        <w:t xml:space="preserve">A1 Hrvatska </w:t>
      </w:r>
      <w:r w:rsidR="00A95209" w:rsidRPr="00F56B97">
        <w:rPr>
          <w:rFonts w:asciiTheme="majorHAnsi" w:hAnsiTheme="majorHAnsi" w:cstheme="majorHAnsi"/>
          <w:sz w:val="20"/>
        </w:rPr>
        <w:t xml:space="preserve">IBAN: </w:t>
      </w:r>
      <w:r w:rsidR="00A95209" w:rsidRPr="00F56B97">
        <w:rPr>
          <w:rFonts w:asciiTheme="majorHAnsi" w:eastAsia="Times New Roman" w:hAnsiTheme="majorHAnsi" w:cstheme="majorHAnsi"/>
          <w:sz w:val="20"/>
        </w:rPr>
        <w:t>HR3424840081100341353</w:t>
      </w:r>
      <w:r w:rsidR="00A95209" w:rsidRPr="00F56B97">
        <w:rPr>
          <w:rFonts w:asciiTheme="majorHAnsi" w:eastAsia="Times New Roman" w:hAnsiTheme="majorHAnsi" w:cstheme="majorHAnsi"/>
          <w:b/>
          <w:sz w:val="20"/>
        </w:rPr>
        <w:t xml:space="preserve"> </w:t>
      </w:r>
      <w:r w:rsidR="00C91052" w:rsidRPr="00F56B97">
        <w:rPr>
          <w:rFonts w:asciiTheme="majorHAnsi" w:eastAsia="Times New Roman" w:hAnsiTheme="majorHAnsi" w:cstheme="majorHAnsi"/>
          <w:sz w:val="20"/>
        </w:rPr>
        <w:t xml:space="preserve">otvoren </w:t>
      </w:r>
      <w:r w:rsidR="000228B8" w:rsidRPr="00F56B97">
        <w:rPr>
          <w:rFonts w:asciiTheme="majorHAnsi" w:eastAsia="Times New Roman" w:hAnsiTheme="majorHAnsi" w:cstheme="majorHAnsi"/>
          <w:sz w:val="20"/>
        </w:rPr>
        <w:t xml:space="preserve">kod </w:t>
      </w:r>
      <w:proofErr w:type="spellStart"/>
      <w:r w:rsidR="00A95209" w:rsidRPr="00F56B97">
        <w:rPr>
          <w:rFonts w:asciiTheme="majorHAnsi" w:eastAsia="Times New Roman" w:hAnsiTheme="majorHAnsi" w:cstheme="majorHAnsi"/>
          <w:sz w:val="20"/>
        </w:rPr>
        <w:t>Raiffeisenbank</w:t>
      </w:r>
      <w:proofErr w:type="spellEnd"/>
      <w:r w:rsidR="00A95209" w:rsidRPr="00F56B97">
        <w:rPr>
          <w:rFonts w:asciiTheme="majorHAnsi" w:eastAsia="Times New Roman" w:hAnsiTheme="majorHAnsi" w:cstheme="majorHAnsi"/>
          <w:sz w:val="20"/>
        </w:rPr>
        <w:t xml:space="preserve"> </w:t>
      </w:r>
      <w:proofErr w:type="spellStart"/>
      <w:r w:rsidR="00A95209" w:rsidRPr="00F56B97">
        <w:rPr>
          <w:rFonts w:asciiTheme="majorHAnsi" w:eastAsia="Times New Roman" w:hAnsiTheme="majorHAnsi" w:cstheme="majorHAnsi"/>
          <w:sz w:val="20"/>
        </w:rPr>
        <w:t>Austria</w:t>
      </w:r>
      <w:proofErr w:type="spellEnd"/>
      <w:r w:rsidR="00A95209" w:rsidRPr="00F56B97">
        <w:rPr>
          <w:rFonts w:asciiTheme="majorHAnsi" w:eastAsia="Times New Roman" w:hAnsiTheme="majorHAnsi" w:cstheme="majorHAnsi"/>
          <w:sz w:val="20"/>
        </w:rPr>
        <w:t xml:space="preserve"> d.d. Zagreb.</w:t>
      </w:r>
    </w:p>
    <w:p w14:paraId="43D7825F" w14:textId="77777777" w:rsidR="00886C34" w:rsidRPr="00F56B97" w:rsidRDefault="00886C34" w:rsidP="004113EA">
      <w:pPr>
        <w:tabs>
          <w:tab w:val="num" w:pos="360"/>
        </w:tabs>
        <w:rPr>
          <w:rFonts w:asciiTheme="majorHAnsi" w:hAnsiTheme="majorHAnsi" w:cstheme="majorHAnsi"/>
          <w:b/>
          <w:sz w:val="20"/>
          <w:szCs w:val="20"/>
        </w:rPr>
      </w:pPr>
    </w:p>
    <w:p w14:paraId="3FBD1FD4" w14:textId="67505FC5" w:rsidR="000228B8" w:rsidRPr="00F56B97" w:rsidRDefault="000228B8" w:rsidP="004113EA">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t>NADZOR</w:t>
      </w:r>
    </w:p>
    <w:p w14:paraId="1176F67D" w14:textId="77777777" w:rsidR="004113EA" w:rsidRPr="00F56B97" w:rsidRDefault="004113EA" w:rsidP="004113EA">
      <w:pPr>
        <w:tabs>
          <w:tab w:val="num" w:pos="360"/>
        </w:tabs>
        <w:rPr>
          <w:rFonts w:asciiTheme="majorHAnsi" w:hAnsiTheme="majorHAnsi" w:cstheme="majorHAnsi"/>
          <w:b/>
          <w:sz w:val="20"/>
          <w:szCs w:val="20"/>
        </w:rPr>
      </w:pPr>
    </w:p>
    <w:p w14:paraId="557ADACF" w14:textId="0516D953" w:rsidR="000228B8" w:rsidRPr="00F56B97" w:rsidRDefault="000228B8" w:rsidP="000228B8">
      <w:pPr>
        <w:tabs>
          <w:tab w:val="left" w:pos="360"/>
        </w:tabs>
        <w:jc w:val="center"/>
        <w:rPr>
          <w:rFonts w:asciiTheme="majorHAnsi" w:hAnsiTheme="majorHAnsi" w:cstheme="majorHAnsi"/>
          <w:b/>
          <w:sz w:val="20"/>
          <w:szCs w:val="20"/>
        </w:rPr>
      </w:pPr>
      <w:r w:rsidRPr="00F56B97">
        <w:rPr>
          <w:rFonts w:asciiTheme="majorHAnsi" w:hAnsiTheme="majorHAnsi" w:cstheme="majorHAnsi"/>
          <w:b/>
          <w:sz w:val="20"/>
          <w:szCs w:val="20"/>
        </w:rPr>
        <w:t>Članak 4.</w:t>
      </w:r>
    </w:p>
    <w:p w14:paraId="589BEB4A" w14:textId="77777777" w:rsidR="004113EA" w:rsidRPr="00F56B97" w:rsidRDefault="004113EA" w:rsidP="000228B8">
      <w:pPr>
        <w:tabs>
          <w:tab w:val="left" w:pos="360"/>
        </w:tabs>
        <w:jc w:val="center"/>
        <w:rPr>
          <w:rFonts w:asciiTheme="majorHAnsi" w:hAnsiTheme="majorHAnsi" w:cstheme="majorHAnsi"/>
          <w:b/>
          <w:sz w:val="20"/>
          <w:szCs w:val="20"/>
        </w:rPr>
      </w:pPr>
    </w:p>
    <w:p w14:paraId="7798AF19" w14:textId="2F7D8830" w:rsidR="000228B8" w:rsidRPr="00F56B97" w:rsidRDefault="0031570E" w:rsidP="00886C34">
      <w:pPr>
        <w:pStyle w:val="ListParagraph"/>
        <w:numPr>
          <w:ilvl w:val="1"/>
          <w:numId w:val="12"/>
        </w:numPr>
        <w:jc w:val="both"/>
        <w:rPr>
          <w:rFonts w:asciiTheme="majorHAnsi" w:hAnsiTheme="majorHAnsi" w:cstheme="majorHAnsi"/>
          <w:sz w:val="20"/>
        </w:rPr>
      </w:pPr>
      <w:r w:rsidRPr="00F56B97">
        <w:rPr>
          <w:rFonts w:asciiTheme="majorHAnsi" w:hAnsiTheme="majorHAnsi" w:cstheme="majorHAnsi"/>
          <w:sz w:val="20"/>
        </w:rPr>
        <w:t xml:space="preserve">A1 Hrvatska </w:t>
      </w:r>
      <w:r w:rsidR="000228B8" w:rsidRPr="00F56B97">
        <w:rPr>
          <w:rFonts w:asciiTheme="majorHAnsi" w:hAnsiTheme="majorHAnsi" w:cstheme="majorHAnsi"/>
          <w:sz w:val="20"/>
        </w:rPr>
        <w:t>može, prema vlastitom nahođenju, istovremeno ili naknadno, obavlj</w:t>
      </w:r>
      <w:r w:rsidR="00BF59B7" w:rsidRPr="00F56B97">
        <w:rPr>
          <w:rFonts w:asciiTheme="majorHAnsi" w:hAnsiTheme="majorHAnsi" w:cstheme="majorHAnsi"/>
          <w:sz w:val="20"/>
        </w:rPr>
        <w:t>ati nadzor i kontrolu prilikom:</w:t>
      </w:r>
    </w:p>
    <w:p w14:paraId="378249D1" w14:textId="60C420D5" w:rsidR="000228B8" w:rsidRPr="00F56B97" w:rsidRDefault="000228B8" w:rsidP="00886C34">
      <w:pPr>
        <w:pStyle w:val="ListParagraph"/>
        <w:numPr>
          <w:ilvl w:val="0"/>
          <w:numId w:val="32"/>
        </w:numPr>
        <w:jc w:val="both"/>
        <w:rPr>
          <w:rFonts w:asciiTheme="majorHAnsi" w:hAnsiTheme="majorHAnsi" w:cstheme="majorHAnsi"/>
          <w:sz w:val="20"/>
        </w:rPr>
      </w:pPr>
      <w:r w:rsidRPr="00F56B97">
        <w:rPr>
          <w:rFonts w:asciiTheme="majorHAnsi" w:hAnsiTheme="majorHAnsi" w:cstheme="majorHAnsi"/>
          <w:sz w:val="20"/>
        </w:rPr>
        <w:t>izvođenja radova iz tehničkog rješenja</w:t>
      </w:r>
      <w:r w:rsidR="00DB7F46" w:rsidRPr="00F56B97">
        <w:rPr>
          <w:rFonts w:asciiTheme="majorHAnsi" w:hAnsiTheme="majorHAnsi" w:cstheme="majorHAnsi"/>
          <w:sz w:val="20"/>
        </w:rPr>
        <w:t>,</w:t>
      </w:r>
    </w:p>
    <w:p w14:paraId="1C56BAF5" w14:textId="5FCCEC7E" w:rsidR="000228B8" w:rsidRPr="00F56B97" w:rsidRDefault="00DB7F46" w:rsidP="00886C34">
      <w:pPr>
        <w:pStyle w:val="ListParagraph"/>
        <w:numPr>
          <w:ilvl w:val="0"/>
          <w:numId w:val="32"/>
        </w:numPr>
        <w:jc w:val="both"/>
        <w:rPr>
          <w:rFonts w:asciiTheme="majorHAnsi" w:hAnsiTheme="majorHAnsi" w:cstheme="majorHAnsi"/>
          <w:sz w:val="20"/>
        </w:rPr>
      </w:pPr>
      <w:r w:rsidRPr="00F56B97">
        <w:rPr>
          <w:rFonts w:asciiTheme="majorHAnsi" w:hAnsiTheme="majorHAnsi" w:cstheme="majorHAnsi"/>
          <w:sz w:val="20"/>
        </w:rPr>
        <w:t>redovitog održavanja kabela,</w:t>
      </w:r>
    </w:p>
    <w:p w14:paraId="464F0F49" w14:textId="3B1F706D" w:rsidR="000228B8" w:rsidRPr="00F56B97" w:rsidRDefault="000228B8" w:rsidP="00886C34">
      <w:pPr>
        <w:pStyle w:val="ListParagraph"/>
        <w:numPr>
          <w:ilvl w:val="0"/>
          <w:numId w:val="32"/>
        </w:numPr>
        <w:jc w:val="both"/>
        <w:rPr>
          <w:rFonts w:asciiTheme="majorHAnsi" w:hAnsiTheme="majorHAnsi" w:cstheme="majorHAnsi"/>
          <w:sz w:val="20"/>
        </w:rPr>
      </w:pPr>
      <w:r w:rsidRPr="00F56B97">
        <w:rPr>
          <w:rFonts w:asciiTheme="majorHAnsi" w:hAnsiTheme="majorHAnsi" w:cstheme="majorHAnsi"/>
          <w:sz w:val="20"/>
        </w:rPr>
        <w:t>otkl</w:t>
      </w:r>
      <w:r w:rsidR="00DB7F46" w:rsidRPr="00F56B97">
        <w:rPr>
          <w:rFonts w:asciiTheme="majorHAnsi" w:hAnsiTheme="majorHAnsi" w:cstheme="majorHAnsi"/>
          <w:sz w:val="20"/>
        </w:rPr>
        <w:t>ona smetnji/interventnih radova.</w:t>
      </w:r>
    </w:p>
    <w:p w14:paraId="1636BAF3" w14:textId="77777777" w:rsidR="00DB7F46" w:rsidRPr="00F56B97" w:rsidRDefault="00DB7F46" w:rsidP="00BF59B7">
      <w:pPr>
        <w:jc w:val="both"/>
        <w:rPr>
          <w:rFonts w:asciiTheme="majorHAnsi" w:hAnsiTheme="majorHAnsi" w:cstheme="majorHAnsi"/>
          <w:sz w:val="20"/>
        </w:rPr>
      </w:pPr>
    </w:p>
    <w:p w14:paraId="620A4BE5" w14:textId="49B1A31B" w:rsidR="000228B8" w:rsidRPr="00F56B97" w:rsidRDefault="000228B8" w:rsidP="000228B8">
      <w:pPr>
        <w:pStyle w:val="ListParagraph"/>
        <w:numPr>
          <w:ilvl w:val="1"/>
          <w:numId w:val="12"/>
        </w:numPr>
        <w:jc w:val="both"/>
        <w:rPr>
          <w:rFonts w:asciiTheme="majorHAnsi" w:hAnsiTheme="majorHAnsi" w:cstheme="majorHAnsi"/>
          <w:sz w:val="20"/>
        </w:rPr>
      </w:pPr>
      <w:r w:rsidRPr="00F56B97">
        <w:rPr>
          <w:rFonts w:asciiTheme="majorHAnsi" w:hAnsiTheme="majorHAnsi" w:cstheme="majorHAnsi"/>
          <w:sz w:val="20"/>
        </w:rPr>
        <w:t xml:space="preserve">Operator korisnik je dužan obavijestiti </w:t>
      </w:r>
      <w:r w:rsidR="0031570E" w:rsidRPr="00F56B97">
        <w:rPr>
          <w:rFonts w:asciiTheme="majorHAnsi" w:hAnsiTheme="majorHAnsi" w:cstheme="majorHAnsi"/>
          <w:sz w:val="20"/>
        </w:rPr>
        <w:t>A1 Hrvatska</w:t>
      </w:r>
      <w:r w:rsidRPr="00F56B97">
        <w:rPr>
          <w:rFonts w:asciiTheme="majorHAnsi" w:hAnsiTheme="majorHAnsi" w:cstheme="majorHAnsi"/>
          <w:sz w:val="20"/>
        </w:rPr>
        <w:t xml:space="preserve"> o početku radova 3 (tri) radna dana prije početka izvođenja istih.</w:t>
      </w:r>
    </w:p>
    <w:p w14:paraId="3ECB2E7B" w14:textId="77777777" w:rsidR="00DB7F46" w:rsidRPr="00F56B97" w:rsidRDefault="00DB7F46" w:rsidP="00DB7F46">
      <w:pPr>
        <w:pStyle w:val="ListParagraph"/>
        <w:jc w:val="both"/>
        <w:rPr>
          <w:rFonts w:asciiTheme="majorHAnsi" w:hAnsiTheme="majorHAnsi" w:cstheme="majorHAnsi"/>
          <w:sz w:val="20"/>
        </w:rPr>
      </w:pPr>
    </w:p>
    <w:p w14:paraId="400E6B01" w14:textId="23D01066" w:rsidR="000228B8" w:rsidRPr="00F56B97" w:rsidRDefault="000228B8" w:rsidP="000228B8">
      <w:pPr>
        <w:numPr>
          <w:ilvl w:val="1"/>
          <w:numId w:val="12"/>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U slučajevima kad radovima može biti ugrožena sigurnost prometa, ljudi i elektroničkog komunikacijskog prometa,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može na kraći rok odgoditi početak izvođenja radova, privremeno zaustaviti radove i/ili naložiti posebne uvjete za izvođenje radova. U slučaju nepridržavanja naloženih uvjeta,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odmah zaustaviti i zabraniti izvođenje radova.</w:t>
      </w:r>
    </w:p>
    <w:p w14:paraId="0011E603" w14:textId="77777777" w:rsidR="00DB7F46" w:rsidRPr="00F56B97" w:rsidRDefault="00DB7F46" w:rsidP="00DB7F46">
      <w:pPr>
        <w:ind w:left="709"/>
        <w:jc w:val="both"/>
        <w:rPr>
          <w:rFonts w:asciiTheme="majorHAnsi" w:hAnsiTheme="majorHAnsi" w:cstheme="majorHAnsi"/>
          <w:sz w:val="20"/>
          <w:szCs w:val="20"/>
        </w:rPr>
      </w:pPr>
    </w:p>
    <w:p w14:paraId="042BE4E7" w14:textId="494E2C80" w:rsidR="000228B8" w:rsidRPr="00F56B97" w:rsidRDefault="000228B8" w:rsidP="000228B8">
      <w:pPr>
        <w:numPr>
          <w:ilvl w:val="1"/>
          <w:numId w:val="12"/>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Troškovi nadzora su uključeni u cijenu najma kabelske kanalizacije, osim ako se radi o radovima uzrokovanim razlozima na strani Operatora korisnika.</w:t>
      </w:r>
    </w:p>
    <w:p w14:paraId="36A1F33B" w14:textId="77777777" w:rsidR="004113EA" w:rsidRPr="00F56B97" w:rsidRDefault="004113EA" w:rsidP="004113EA">
      <w:pPr>
        <w:tabs>
          <w:tab w:val="num" w:pos="360"/>
        </w:tabs>
        <w:rPr>
          <w:rFonts w:asciiTheme="majorHAnsi" w:hAnsiTheme="majorHAnsi" w:cstheme="majorHAnsi"/>
          <w:b/>
          <w:sz w:val="20"/>
          <w:szCs w:val="20"/>
        </w:rPr>
      </w:pPr>
    </w:p>
    <w:p w14:paraId="443E5E24" w14:textId="77777777" w:rsidR="005647E4" w:rsidRDefault="005647E4" w:rsidP="004113EA">
      <w:pPr>
        <w:tabs>
          <w:tab w:val="num" w:pos="360"/>
        </w:tabs>
        <w:rPr>
          <w:rFonts w:asciiTheme="majorHAnsi" w:hAnsiTheme="majorHAnsi" w:cstheme="majorHAnsi"/>
          <w:b/>
          <w:sz w:val="20"/>
          <w:szCs w:val="20"/>
        </w:rPr>
      </w:pPr>
    </w:p>
    <w:p w14:paraId="22F915BC" w14:textId="55374427" w:rsidR="000228B8" w:rsidRPr="00F56B97" w:rsidRDefault="000228B8" w:rsidP="004113EA">
      <w:pPr>
        <w:tabs>
          <w:tab w:val="num" w:pos="360"/>
        </w:tabs>
        <w:rPr>
          <w:rFonts w:asciiTheme="majorHAnsi" w:hAnsiTheme="majorHAnsi" w:cstheme="majorHAnsi"/>
          <w:b/>
          <w:sz w:val="20"/>
          <w:szCs w:val="20"/>
        </w:rPr>
      </w:pPr>
      <w:r w:rsidRPr="00F56B97">
        <w:rPr>
          <w:rFonts w:asciiTheme="majorHAnsi" w:hAnsiTheme="majorHAnsi" w:cstheme="majorHAnsi"/>
          <w:b/>
          <w:sz w:val="20"/>
          <w:szCs w:val="20"/>
        </w:rPr>
        <w:lastRenderedPageBreak/>
        <w:t>IZVOĐENJE RADOVA</w:t>
      </w:r>
    </w:p>
    <w:p w14:paraId="68DC747E" w14:textId="77777777" w:rsidR="004113EA" w:rsidRPr="00F56B97" w:rsidRDefault="004113EA" w:rsidP="004113EA">
      <w:pPr>
        <w:tabs>
          <w:tab w:val="num" w:pos="360"/>
        </w:tabs>
        <w:rPr>
          <w:rFonts w:asciiTheme="majorHAnsi" w:hAnsiTheme="majorHAnsi" w:cstheme="majorHAnsi"/>
          <w:b/>
          <w:sz w:val="20"/>
          <w:szCs w:val="20"/>
        </w:rPr>
      </w:pPr>
    </w:p>
    <w:p w14:paraId="48C3A064" w14:textId="5C3A5B61" w:rsidR="000228B8" w:rsidRPr="00F56B97" w:rsidRDefault="000228B8" w:rsidP="004113EA">
      <w:pPr>
        <w:tabs>
          <w:tab w:val="left" w:pos="360"/>
        </w:tabs>
        <w:jc w:val="center"/>
        <w:rPr>
          <w:rFonts w:asciiTheme="majorHAnsi" w:hAnsiTheme="majorHAnsi" w:cstheme="majorHAnsi"/>
          <w:b/>
          <w:sz w:val="20"/>
          <w:szCs w:val="20"/>
        </w:rPr>
      </w:pPr>
      <w:r w:rsidRPr="00F56B97">
        <w:rPr>
          <w:rFonts w:asciiTheme="majorHAnsi" w:hAnsiTheme="majorHAnsi" w:cstheme="majorHAnsi"/>
          <w:b/>
          <w:sz w:val="20"/>
          <w:szCs w:val="20"/>
        </w:rPr>
        <w:t>Članak 5.</w:t>
      </w:r>
    </w:p>
    <w:p w14:paraId="45D072AD" w14:textId="77777777" w:rsidR="004113EA" w:rsidRPr="00F56B97" w:rsidRDefault="004113EA" w:rsidP="004113EA">
      <w:pPr>
        <w:tabs>
          <w:tab w:val="left" w:pos="360"/>
        </w:tabs>
        <w:jc w:val="center"/>
        <w:rPr>
          <w:rFonts w:asciiTheme="majorHAnsi" w:hAnsiTheme="majorHAnsi" w:cstheme="majorHAnsi"/>
          <w:b/>
          <w:sz w:val="20"/>
          <w:szCs w:val="20"/>
        </w:rPr>
      </w:pPr>
    </w:p>
    <w:p w14:paraId="2A5C03FD" w14:textId="77777777" w:rsidR="00302B5B" w:rsidRPr="00302B5B" w:rsidRDefault="00302B5B" w:rsidP="00302B5B">
      <w:pPr>
        <w:pStyle w:val="ListParagraph"/>
        <w:numPr>
          <w:ilvl w:val="0"/>
          <w:numId w:val="37"/>
        </w:numPr>
        <w:contextualSpacing w:val="0"/>
        <w:jc w:val="both"/>
        <w:rPr>
          <w:rFonts w:asciiTheme="majorHAnsi" w:eastAsiaTheme="minorEastAsia" w:hAnsiTheme="majorHAnsi" w:cstheme="majorHAnsi"/>
          <w:vanish/>
          <w:sz w:val="20"/>
          <w:lang w:eastAsia="hr-HR"/>
        </w:rPr>
      </w:pPr>
    </w:p>
    <w:p w14:paraId="700DCB6F" w14:textId="77777777" w:rsidR="00302B5B" w:rsidRPr="00302B5B" w:rsidRDefault="00302B5B" w:rsidP="00302B5B">
      <w:pPr>
        <w:pStyle w:val="ListParagraph"/>
        <w:numPr>
          <w:ilvl w:val="0"/>
          <w:numId w:val="37"/>
        </w:numPr>
        <w:contextualSpacing w:val="0"/>
        <w:jc w:val="both"/>
        <w:rPr>
          <w:rFonts w:asciiTheme="majorHAnsi" w:eastAsiaTheme="minorEastAsia" w:hAnsiTheme="majorHAnsi" w:cstheme="majorHAnsi"/>
          <w:vanish/>
          <w:sz w:val="20"/>
          <w:lang w:eastAsia="hr-HR"/>
        </w:rPr>
      </w:pPr>
    </w:p>
    <w:p w14:paraId="07336433" w14:textId="2711C70B" w:rsidR="000228B8" w:rsidRPr="00302B5B" w:rsidRDefault="000228B8" w:rsidP="00302B5B">
      <w:pPr>
        <w:numPr>
          <w:ilvl w:val="1"/>
          <w:numId w:val="37"/>
        </w:numPr>
        <w:jc w:val="both"/>
        <w:rPr>
          <w:rFonts w:asciiTheme="majorHAnsi" w:hAnsiTheme="majorHAnsi" w:cstheme="majorHAnsi"/>
          <w:sz w:val="20"/>
          <w:szCs w:val="20"/>
        </w:rPr>
      </w:pPr>
      <w:r w:rsidRPr="00302B5B">
        <w:rPr>
          <w:rFonts w:asciiTheme="majorHAnsi" w:hAnsiTheme="majorHAnsi" w:cstheme="majorHAnsi"/>
          <w:sz w:val="20"/>
          <w:szCs w:val="20"/>
        </w:rPr>
        <w:t xml:space="preserve">Svi radovi moraju se izvoditi u skladu s tehničkim rješenjem odobrenim od strane </w:t>
      </w:r>
      <w:r w:rsidR="0031570E" w:rsidRPr="00302B5B">
        <w:rPr>
          <w:rFonts w:asciiTheme="majorHAnsi" w:hAnsiTheme="majorHAnsi" w:cstheme="majorHAnsi"/>
          <w:sz w:val="20"/>
          <w:szCs w:val="20"/>
        </w:rPr>
        <w:t>A1 Hrvatska</w:t>
      </w:r>
      <w:r w:rsidRPr="00302B5B">
        <w:rPr>
          <w:rFonts w:asciiTheme="majorHAnsi" w:hAnsiTheme="majorHAnsi" w:cstheme="majorHAnsi"/>
          <w:sz w:val="20"/>
          <w:szCs w:val="20"/>
        </w:rPr>
        <w:t>, zakonskim propisima, a posebno Zakonom o prostornom uređenju i Zakonom o gradnji, Zakonom o elektroničkim komunikacijama, Zakonom o zaštiti na radu, Zakonom o cestama, Zakonom o sigurnosti prometa na cestama i podzakonskim propisima donesenim na temelju tih zakona, te odlukama o komunalnom redu jedinica lokalne i područne (regionalne) samouprave na području na kojem se radovi izvode.</w:t>
      </w:r>
    </w:p>
    <w:p w14:paraId="6F1F6E1C" w14:textId="77777777" w:rsidR="00DB7F46" w:rsidRPr="00F56B97" w:rsidRDefault="00DB7F46" w:rsidP="00DB7F46">
      <w:pPr>
        <w:ind w:left="720"/>
        <w:jc w:val="both"/>
        <w:rPr>
          <w:rFonts w:asciiTheme="majorHAnsi" w:hAnsiTheme="majorHAnsi" w:cstheme="majorHAnsi"/>
          <w:sz w:val="20"/>
          <w:szCs w:val="20"/>
        </w:rPr>
      </w:pPr>
    </w:p>
    <w:p w14:paraId="5997A509" w14:textId="6118CA2A" w:rsidR="000228B8" w:rsidRPr="00F56B97" w:rsidRDefault="000228B8" w:rsidP="00302B5B">
      <w:pPr>
        <w:numPr>
          <w:ilvl w:val="1"/>
          <w:numId w:val="37"/>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Ako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prilikom nadzora izvođenja radova od strane Operatora korisnika ili treće osobe po izboru Operatora korisnika utvrdi nedostatke ili nepravilnosti, tražit će od Operatora korisnika da ih otkloni. Troškove otklanjanja nedostataka i nepravilnosti, kao i time uzrokovane troškove dodatnog nadzora, snosi Operator korisnik.</w:t>
      </w:r>
    </w:p>
    <w:p w14:paraId="0F1084A1" w14:textId="77777777" w:rsidR="00DB7F46" w:rsidRPr="00F56B97" w:rsidRDefault="00DB7F46" w:rsidP="00DB7F46">
      <w:pPr>
        <w:ind w:left="709"/>
        <w:jc w:val="both"/>
        <w:rPr>
          <w:rFonts w:asciiTheme="majorHAnsi" w:hAnsiTheme="majorHAnsi" w:cstheme="majorHAnsi"/>
          <w:sz w:val="20"/>
          <w:szCs w:val="20"/>
        </w:rPr>
      </w:pPr>
    </w:p>
    <w:p w14:paraId="29A32010" w14:textId="778CA963" w:rsidR="000228B8" w:rsidRPr="00F56B97" w:rsidRDefault="000228B8" w:rsidP="00302B5B">
      <w:pPr>
        <w:numPr>
          <w:ilvl w:val="1"/>
          <w:numId w:val="37"/>
        </w:numPr>
        <w:ind w:left="709" w:hanging="709"/>
        <w:jc w:val="both"/>
        <w:rPr>
          <w:rFonts w:asciiTheme="majorHAnsi" w:eastAsiaTheme="minorHAnsi" w:hAnsiTheme="majorHAnsi" w:cstheme="majorHAnsi"/>
          <w:color w:val="000000"/>
          <w:sz w:val="20"/>
          <w:szCs w:val="20"/>
        </w:rPr>
      </w:pPr>
      <w:r w:rsidRPr="00F56B97">
        <w:rPr>
          <w:rFonts w:asciiTheme="majorHAnsi" w:hAnsiTheme="majorHAnsi" w:cstheme="majorHAnsi"/>
          <w:sz w:val="20"/>
          <w:szCs w:val="20"/>
        </w:rPr>
        <w:t xml:space="preserve">Ako se, zbog nepredviđene situacije prilikom izvođenja radova, ukaže potreba za promjenom tehničkog rješenja, Operator korisnik može uz suglasnost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odstupiti od tehničkog rješenja što će obje strane potvrditi u pisanom obliku. U slučaju većih odstupanja od tehničkog rješenja zbog nepredviđene situacije prilikom izvođenja radova, Operator korisnik je dužan predložiti izmijenjeno tehničko rješenje.</w:t>
      </w:r>
    </w:p>
    <w:p w14:paraId="6A4B2D61" w14:textId="77777777" w:rsidR="00DB7F46" w:rsidRPr="00F56B97" w:rsidRDefault="00DB7F46" w:rsidP="00DB7F46">
      <w:pPr>
        <w:ind w:left="709"/>
        <w:jc w:val="both"/>
        <w:rPr>
          <w:rFonts w:asciiTheme="majorHAnsi" w:eastAsiaTheme="minorHAnsi" w:hAnsiTheme="majorHAnsi" w:cstheme="majorHAnsi"/>
          <w:color w:val="000000"/>
          <w:sz w:val="20"/>
          <w:szCs w:val="20"/>
        </w:rPr>
      </w:pPr>
    </w:p>
    <w:p w14:paraId="7211DED3" w14:textId="0F73196B" w:rsidR="000228B8" w:rsidRPr="00F56B97" w:rsidRDefault="000228B8" w:rsidP="00302B5B">
      <w:pPr>
        <w:numPr>
          <w:ilvl w:val="1"/>
          <w:numId w:val="37"/>
        </w:numPr>
        <w:jc w:val="both"/>
        <w:rPr>
          <w:rFonts w:asciiTheme="majorHAnsi" w:eastAsiaTheme="minorHAnsi" w:hAnsiTheme="majorHAnsi" w:cstheme="majorHAnsi"/>
          <w:color w:val="000000"/>
          <w:sz w:val="20"/>
          <w:szCs w:val="20"/>
        </w:rPr>
      </w:pPr>
      <w:r w:rsidRPr="00F56B97">
        <w:rPr>
          <w:rFonts w:asciiTheme="majorHAnsi" w:hAnsiTheme="majorHAnsi" w:cstheme="majorHAnsi"/>
          <w:sz w:val="20"/>
          <w:szCs w:val="20"/>
        </w:rPr>
        <w:t xml:space="preserve">Ako Operator korisnik </w:t>
      </w:r>
      <w:r w:rsidR="0031570E" w:rsidRPr="00F56B97">
        <w:rPr>
          <w:rFonts w:asciiTheme="majorHAnsi" w:hAnsiTheme="majorHAnsi" w:cstheme="majorHAnsi"/>
          <w:sz w:val="20"/>
          <w:szCs w:val="20"/>
        </w:rPr>
        <w:t xml:space="preserve">neopravdano </w:t>
      </w:r>
      <w:r w:rsidRPr="00F56B97">
        <w:rPr>
          <w:rFonts w:asciiTheme="majorHAnsi" w:hAnsiTheme="majorHAnsi" w:cstheme="majorHAnsi"/>
          <w:sz w:val="20"/>
          <w:szCs w:val="20"/>
        </w:rPr>
        <w:t>kasni s dovršetkom započetih radova više od 15</w:t>
      </w:r>
      <w:r w:rsidR="00282CB9" w:rsidRPr="00F56B97">
        <w:rPr>
          <w:rFonts w:asciiTheme="majorHAnsi" w:hAnsiTheme="majorHAnsi" w:cstheme="majorHAnsi"/>
          <w:sz w:val="20"/>
          <w:szCs w:val="20"/>
        </w:rPr>
        <w:t xml:space="preserve"> (petnaest)</w:t>
      </w:r>
      <w:r w:rsidRPr="00F56B97">
        <w:rPr>
          <w:rFonts w:asciiTheme="majorHAnsi" w:hAnsiTheme="majorHAnsi" w:cstheme="majorHAnsi"/>
          <w:sz w:val="20"/>
          <w:szCs w:val="20"/>
        </w:rPr>
        <w:t xml:space="preserve"> dana,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početi obračunavati naknadu 15</w:t>
      </w:r>
      <w:r w:rsidR="00282CB9" w:rsidRPr="00F56B97">
        <w:rPr>
          <w:rFonts w:asciiTheme="majorHAnsi" w:hAnsiTheme="majorHAnsi" w:cstheme="majorHAnsi"/>
          <w:sz w:val="20"/>
          <w:szCs w:val="20"/>
        </w:rPr>
        <w:t>. (petnaestog)</w:t>
      </w:r>
      <w:r w:rsidRPr="00F56B97">
        <w:rPr>
          <w:rFonts w:asciiTheme="majorHAnsi" w:hAnsiTheme="majorHAnsi" w:cstheme="majorHAnsi"/>
          <w:sz w:val="20"/>
          <w:szCs w:val="20"/>
        </w:rPr>
        <w:t xml:space="preserve"> dana od isteka roka za završetak radova predviđenog vremenskim planom iz tehničkog rješenja.</w:t>
      </w:r>
    </w:p>
    <w:p w14:paraId="0B918999" w14:textId="77777777" w:rsidR="004113EA" w:rsidRPr="00F56B97" w:rsidRDefault="004113EA" w:rsidP="000228B8">
      <w:pPr>
        <w:autoSpaceDE w:val="0"/>
        <w:autoSpaceDN w:val="0"/>
        <w:adjustRightInd w:val="0"/>
        <w:jc w:val="both"/>
        <w:rPr>
          <w:rFonts w:asciiTheme="majorHAnsi" w:hAnsiTheme="majorHAnsi" w:cstheme="majorHAnsi"/>
          <w:b/>
          <w:sz w:val="20"/>
          <w:szCs w:val="20"/>
        </w:rPr>
      </w:pPr>
    </w:p>
    <w:p w14:paraId="06EB544E" w14:textId="77777777" w:rsidR="004113EA" w:rsidRPr="00F56B97" w:rsidRDefault="000228B8" w:rsidP="004113EA">
      <w:pPr>
        <w:autoSpaceDE w:val="0"/>
        <w:autoSpaceDN w:val="0"/>
        <w:adjustRightInd w:val="0"/>
        <w:jc w:val="both"/>
        <w:rPr>
          <w:rFonts w:asciiTheme="majorHAnsi" w:hAnsiTheme="majorHAnsi" w:cstheme="majorHAnsi"/>
          <w:b/>
          <w:sz w:val="20"/>
          <w:szCs w:val="20"/>
        </w:rPr>
      </w:pPr>
      <w:r w:rsidRPr="00F56B97">
        <w:rPr>
          <w:rFonts w:asciiTheme="majorHAnsi" w:hAnsiTheme="majorHAnsi" w:cstheme="majorHAnsi"/>
          <w:b/>
          <w:sz w:val="20"/>
          <w:szCs w:val="20"/>
        </w:rPr>
        <w:t>PRIMOPREDAJA RADOVA</w:t>
      </w:r>
    </w:p>
    <w:p w14:paraId="6BC1CE5E"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0DA17F81" w14:textId="68CC39E7"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6.</w:t>
      </w:r>
    </w:p>
    <w:p w14:paraId="7DD631B3" w14:textId="77777777" w:rsidR="004113EA" w:rsidRPr="00F56B97" w:rsidRDefault="004113EA" w:rsidP="004113EA">
      <w:pPr>
        <w:autoSpaceDE w:val="0"/>
        <w:autoSpaceDN w:val="0"/>
        <w:adjustRightInd w:val="0"/>
        <w:jc w:val="center"/>
        <w:rPr>
          <w:rFonts w:asciiTheme="majorHAnsi" w:hAnsiTheme="majorHAnsi" w:cstheme="majorHAnsi"/>
          <w:b/>
          <w:sz w:val="20"/>
          <w:szCs w:val="20"/>
        </w:rPr>
      </w:pPr>
    </w:p>
    <w:p w14:paraId="0F86904C" w14:textId="77777777" w:rsidR="00302B5B" w:rsidRPr="00302B5B" w:rsidRDefault="00302B5B" w:rsidP="00302B5B">
      <w:pPr>
        <w:pStyle w:val="ListParagraph"/>
        <w:numPr>
          <w:ilvl w:val="0"/>
          <w:numId w:val="37"/>
        </w:numPr>
        <w:jc w:val="both"/>
        <w:rPr>
          <w:rFonts w:asciiTheme="majorHAnsi" w:hAnsiTheme="majorHAnsi" w:cstheme="majorHAnsi"/>
          <w:vanish/>
          <w:sz w:val="20"/>
        </w:rPr>
      </w:pPr>
    </w:p>
    <w:p w14:paraId="6995D695" w14:textId="1DB3A325" w:rsidR="000228B8" w:rsidRPr="00F56B97" w:rsidRDefault="000228B8" w:rsidP="00302B5B">
      <w:pPr>
        <w:pStyle w:val="ListParagraph"/>
        <w:numPr>
          <w:ilvl w:val="1"/>
          <w:numId w:val="37"/>
        </w:numPr>
        <w:jc w:val="both"/>
        <w:rPr>
          <w:rFonts w:asciiTheme="majorHAnsi" w:hAnsiTheme="majorHAnsi" w:cstheme="majorHAnsi"/>
          <w:sz w:val="20"/>
        </w:rPr>
      </w:pPr>
      <w:r w:rsidRPr="00F56B97">
        <w:rPr>
          <w:rFonts w:asciiTheme="majorHAnsi" w:hAnsiTheme="majorHAnsi" w:cstheme="majorHAnsi"/>
          <w:sz w:val="20"/>
        </w:rPr>
        <w:t>Primopredaja radova mora biti provedena najkasnije u roku od 15 (petnaest) radnih dana od dana završetka radova, a potvrđuje se potpisom Zapisnika o primopredaji i kontroli kvalitete izvedenih radova</w:t>
      </w:r>
      <w:r w:rsidRPr="00F56B97">
        <w:rPr>
          <w:rFonts w:asciiTheme="majorHAnsi" w:hAnsiTheme="majorHAnsi" w:cstheme="majorHAnsi"/>
          <w:i/>
          <w:sz w:val="20"/>
        </w:rPr>
        <w:t xml:space="preserve"> </w:t>
      </w:r>
      <w:r w:rsidRPr="00F56B97">
        <w:rPr>
          <w:rFonts w:asciiTheme="majorHAnsi" w:hAnsiTheme="majorHAnsi" w:cstheme="majorHAnsi"/>
          <w:sz w:val="20"/>
        </w:rPr>
        <w:t>koji se nalazi u Prilogu 2 ovog Ugovora i čini njegov sastavni dio.</w:t>
      </w:r>
    </w:p>
    <w:p w14:paraId="6ACDE30F" w14:textId="77777777" w:rsidR="00DB7F46" w:rsidRPr="00F56B97" w:rsidRDefault="00DB7F46" w:rsidP="00DB7F46">
      <w:pPr>
        <w:pStyle w:val="ListParagraph"/>
        <w:jc w:val="both"/>
        <w:rPr>
          <w:rFonts w:asciiTheme="majorHAnsi" w:hAnsiTheme="majorHAnsi" w:cstheme="majorHAnsi"/>
          <w:sz w:val="20"/>
        </w:rPr>
      </w:pPr>
    </w:p>
    <w:p w14:paraId="3455F902" w14:textId="37AAEB11" w:rsidR="000228B8" w:rsidRPr="00F56B97" w:rsidRDefault="000228B8" w:rsidP="00302B5B">
      <w:pPr>
        <w:numPr>
          <w:ilvl w:val="1"/>
          <w:numId w:val="37"/>
        </w:numPr>
        <w:jc w:val="both"/>
        <w:rPr>
          <w:rFonts w:asciiTheme="majorHAnsi" w:hAnsiTheme="majorHAnsi" w:cstheme="majorHAnsi"/>
          <w:sz w:val="20"/>
          <w:szCs w:val="20"/>
        </w:rPr>
      </w:pPr>
      <w:r w:rsidRPr="00F56B97">
        <w:rPr>
          <w:rFonts w:asciiTheme="majorHAnsi" w:hAnsiTheme="majorHAnsi" w:cstheme="majorHAnsi"/>
          <w:sz w:val="20"/>
          <w:szCs w:val="20"/>
        </w:rPr>
        <w:t xml:space="preserve">Operator korisnik je obvezan u roku za primopredaju dostaviti </w:t>
      </w:r>
      <w:r w:rsidR="0031570E"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w:t>
      </w:r>
      <w:r w:rsidR="00DE142A" w:rsidRPr="00F56B97">
        <w:rPr>
          <w:rFonts w:asciiTheme="majorHAnsi" w:hAnsiTheme="majorHAnsi" w:cstheme="majorHAnsi"/>
          <w:sz w:val="20"/>
          <w:szCs w:val="20"/>
        </w:rPr>
        <w:t>izvedbeno-tehničku dokumentaciju</w:t>
      </w:r>
      <w:r w:rsidRPr="00F56B97">
        <w:rPr>
          <w:rFonts w:asciiTheme="majorHAnsi" w:hAnsiTheme="majorHAnsi" w:cstheme="majorHAnsi"/>
          <w:sz w:val="20"/>
          <w:szCs w:val="20"/>
        </w:rPr>
        <w:t xml:space="preserve"> koja treba sadržavati:</w:t>
      </w:r>
    </w:p>
    <w:p w14:paraId="4C7B0DA0" w14:textId="6EA1441E"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naziv Operatora korisnika,</w:t>
      </w:r>
    </w:p>
    <w:p w14:paraId="27C68852" w14:textId="51627778"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naziv dionice/broj tehničkog rješenja,</w:t>
      </w:r>
    </w:p>
    <w:p w14:paraId="0668796D" w14:textId="53F61B3F"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datum dostave dokumentacije,</w:t>
      </w:r>
    </w:p>
    <w:p w14:paraId="7106F095" w14:textId="5972FE1C"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opis trase,</w:t>
      </w:r>
    </w:p>
    <w:p w14:paraId="23909CA0" w14:textId="19325494"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tehničke podatke (tip kabela, oznaka kabela sa naznakom Operatora korisnika, promjer kabela,</w:t>
      </w:r>
      <w:r w:rsidR="009B23E5" w:rsidRPr="00F56B97">
        <w:rPr>
          <w:rFonts w:asciiTheme="majorHAnsi" w:hAnsiTheme="majorHAnsi" w:cstheme="majorHAnsi"/>
          <w:sz w:val="20"/>
        </w:rPr>
        <w:t xml:space="preserve"> </w:t>
      </w:r>
      <w:r w:rsidRPr="00F56B97">
        <w:rPr>
          <w:rFonts w:asciiTheme="majorHAnsi" w:hAnsiTheme="majorHAnsi" w:cstheme="majorHAnsi"/>
          <w:sz w:val="20"/>
        </w:rPr>
        <w:t>dužina kabela, dužina trase),</w:t>
      </w:r>
    </w:p>
    <w:p w14:paraId="0A7DBAFC" w14:textId="669DA81C"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situacijski prikaz trase u mjerilu M 1:1000 u .</w:t>
      </w:r>
      <w:proofErr w:type="spellStart"/>
      <w:r w:rsidRPr="00F56B97">
        <w:rPr>
          <w:rFonts w:asciiTheme="majorHAnsi" w:hAnsiTheme="majorHAnsi" w:cstheme="majorHAnsi"/>
          <w:sz w:val="20"/>
        </w:rPr>
        <w:t>dwg</w:t>
      </w:r>
      <w:proofErr w:type="spellEnd"/>
      <w:r w:rsidRPr="00F56B97">
        <w:rPr>
          <w:rFonts w:asciiTheme="majorHAnsi" w:hAnsiTheme="majorHAnsi" w:cstheme="majorHAnsi"/>
          <w:sz w:val="20"/>
        </w:rPr>
        <w:t xml:space="preserve"> formatu s položajem zdenaca u kojima je jednoznačno definirano zauzeće cijevi kabelske kanalizacije (s prikazom nove popune prostora cijevima malih promjera ili mikro cijevima) na profilu svakog kabelskog zdenca na obje strane i oznakom u kojoj je cijevi novi kabel,</w:t>
      </w:r>
    </w:p>
    <w:p w14:paraId="147B1B62" w14:textId="34D8B177"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podatak o svakoj rezervnoj dužini, kolika je i u kojem je kabelskom zdencu smještena,</w:t>
      </w:r>
    </w:p>
    <w:p w14:paraId="51D63D2A" w14:textId="0018E2E3"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podatke o kabelskim zdencima u kojima su smješteni nastavci,</w:t>
      </w:r>
    </w:p>
    <w:p w14:paraId="65163400" w14:textId="3CEAF646"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 xml:space="preserve">zapisnik o kalibraciji cijevi izrađene od polietilena visoke gustoće </w:t>
      </w:r>
      <w:r w:rsidR="009F6646" w:rsidRPr="00F56B97">
        <w:rPr>
          <w:rFonts w:asciiTheme="majorHAnsi" w:hAnsiTheme="majorHAnsi" w:cstheme="majorHAnsi"/>
          <w:sz w:val="20"/>
        </w:rPr>
        <w:t xml:space="preserve">ako je tehničkim rješenjem bilo </w:t>
      </w:r>
      <w:r w:rsidRPr="00F56B97">
        <w:rPr>
          <w:rFonts w:asciiTheme="majorHAnsi" w:hAnsiTheme="majorHAnsi" w:cstheme="majorHAnsi"/>
          <w:sz w:val="20"/>
        </w:rPr>
        <w:t>predviđeno polaganje novih cijevi u postojeću trasu, u slučaju prošir</w:t>
      </w:r>
      <w:r w:rsidR="009F6646" w:rsidRPr="00F56B97">
        <w:rPr>
          <w:rFonts w:asciiTheme="majorHAnsi" w:hAnsiTheme="majorHAnsi" w:cstheme="majorHAnsi"/>
          <w:sz w:val="20"/>
        </w:rPr>
        <w:t xml:space="preserve">enja ili dopune postojećeg </w:t>
      </w:r>
      <w:r w:rsidRPr="00F56B97">
        <w:rPr>
          <w:rFonts w:asciiTheme="majorHAnsi" w:hAnsiTheme="majorHAnsi" w:cstheme="majorHAnsi"/>
          <w:sz w:val="20"/>
        </w:rPr>
        <w:t>kapaciteta kabelske kanalizacije</w:t>
      </w:r>
      <w:r w:rsidR="001C26C5" w:rsidRPr="00F56B97">
        <w:rPr>
          <w:rFonts w:asciiTheme="majorHAnsi" w:hAnsiTheme="majorHAnsi" w:cstheme="majorHAnsi"/>
          <w:sz w:val="20"/>
        </w:rPr>
        <w:t>,</w:t>
      </w:r>
    </w:p>
    <w:p w14:paraId="1FD5BFA4" w14:textId="1EBD88CE"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ateste za ugrađeni materijal (cijevi i spojnice cijevi)</w:t>
      </w:r>
      <w:r w:rsidR="001C26C5" w:rsidRPr="00F56B97">
        <w:rPr>
          <w:rFonts w:asciiTheme="majorHAnsi" w:hAnsiTheme="majorHAnsi" w:cstheme="majorHAnsi"/>
          <w:sz w:val="20"/>
        </w:rPr>
        <w:t>,</w:t>
      </w:r>
    </w:p>
    <w:p w14:paraId="6625AFAC" w14:textId="2A242C1B"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dokaznica mjera</w:t>
      </w:r>
      <w:r w:rsidR="001C26C5" w:rsidRPr="00F56B97">
        <w:rPr>
          <w:rFonts w:asciiTheme="majorHAnsi" w:hAnsiTheme="majorHAnsi" w:cstheme="majorHAnsi"/>
          <w:sz w:val="20"/>
        </w:rPr>
        <w:t>,</w:t>
      </w:r>
    </w:p>
    <w:p w14:paraId="085C83F5" w14:textId="5B0DDB38" w:rsidR="0031570E" w:rsidRPr="00F56B97" w:rsidRDefault="0031570E" w:rsidP="00945C50">
      <w:pPr>
        <w:pStyle w:val="ListParagraph"/>
        <w:numPr>
          <w:ilvl w:val="0"/>
          <w:numId w:val="24"/>
        </w:numPr>
        <w:jc w:val="both"/>
        <w:rPr>
          <w:rFonts w:asciiTheme="majorHAnsi" w:hAnsiTheme="majorHAnsi" w:cstheme="majorHAnsi"/>
          <w:sz w:val="20"/>
        </w:rPr>
      </w:pPr>
      <w:r w:rsidRPr="00F56B97">
        <w:rPr>
          <w:rFonts w:asciiTheme="majorHAnsi" w:hAnsiTheme="majorHAnsi" w:cstheme="majorHAnsi"/>
          <w:sz w:val="20"/>
        </w:rPr>
        <w:t>specifikaciju radova i materijala koji su predmet refundiranja Operatoru korisniku</w:t>
      </w:r>
      <w:r w:rsidR="00DB7F46" w:rsidRPr="00F56B97">
        <w:rPr>
          <w:rFonts w:asciiTheme="majorHAnsi" w:hAnsiTheme="majorHAnsi" w:cstheme="majorHAnsi"/>
          <w:sz w:val="20"/>
        </w:rPr>
        <w:t>.</w:t>
      </w:r>
    </w:p>
    <w:p w14:paraId="3D9FD487" w14:textId="77777777" w:rsidR="00DB7F46" w:rsidRPr="00F56B97" w:rsidRDefault="00DB7F46" w:rsidP="004113EA">
      <w:pPr>
        <w:ind w:left="720"/>
        <w:jc w:val="both"/>
        <w:rPr>
          <w:rFonts w:asciiTheme="majorHAnsi" w:hAnsiTheme="majorHAnsi" w:cstheme="majorHAnsi"/>
          <w:sz w:val="20"/>
        </w:rPr>
      </w:pPr>
    </w:p>
    <w:p w14:paraId="1CA582B7" w14:textId="4A047363" w:rsidR="000228B8" w:rsidRDefault="00481696" w:rsidP="00E87365">
      <w:pPr>
        <w:numPr>
          <w:ilvl w:val="1"/>
          <w:numId w:val="37"/>
        </w:numPr>
        <w:jc w:val="both"/>
        <w:rPr>
          <w:rFonts w:asciiTheme="majorHAnsi" w:hAnsiTheme="majorHAnsi" w:cstheme="majorHAnsi"/>
          <w:sz w:val="20"/>
          <w:szCs w:val="20"/>
        </w:rPr>
      </w:pPr>
      <w:r w:rsidRPr="00E87365">
        <w:rPr>
          <w:rFonts w:asciiTheme="majorHAnsi" w:hAnsiTheme="majorHAnsi" w:cstheme="majorHAnsi"/>
          <w:sz w:val="20"/>
          <w:szCs w:val="20"/>
        </w:rPr>
        <w:t xml:space="preserve">Izvođač radova (A1 ili </w:t>
      </w:r>
      <w:r w:rsidR="000228B8" w:rsidRPr="00F56B97">
        <w:rPr>
          <w:rFonts w:asciiTheme="majorHAnsi" w:hAnsiTheme="majorHAnsi" w:cstheme="majorHAnsi"/>
          <w:sz w:val="20"/>
          <w:szCs w:val="20"/>
        </w:rPr>
        <w:t>Operator korisnik</w:t>
      </w:r>
      <w:r w:rsidR="00401DF1">
        <w:rPr>
          <w:rFonts w:asciiTheme="majorHAnsi" w:hAnsiTheme="majorHAnsi" w:cstheme="majorHAnsi"/>
          <w:sz w:val="20"/>
          <w:szCs w:val="20"/>
        </w:rPr>
        <w:t>)</w:t>
      </w:r>
      <w:r w:rsidR="000228B8" w:rsidRPr="00F56B97">
        <w:rPr>
          <w:rFonts w:asciiTheme="majorHAnsi" w:hAnsiTheme="majorHAnsi" w:cstheme="majorHAnsi"/>
          <w:sz w:val="20"/>
          <w:szCs w:val="20"/>
        </w:rPr>
        <w:t xml:space="preserve"> jamči kvalitetu izvedenih radova i ugrađenog materijala u razdoblju 2 (dvije) godine od primopredaje.</w:t>
      </w:r>
    </w:p>
    <w:p w14:paraId="0B2F2558" w14:textId="77777777" w:rsidR="00302B5B" w:rsidRPr="00F56B97" w:rsidRDefault="00302B5B" w:rsidP="00302B5B">
      <w:pPr>
        <w:ind w:left="709"/>
        <w:jc w:val="both"/>
        <w:rPr>
          <w:rFonts w:asciiTheme="majorHAnsi" w:hAnsiTheme="majorHAnsi" w:cstheme="majorHAnsi"/>
          <w:sz w:val="20"/>
          <w:szCs w:val="20"/>
        </w:rPr>
      </w:pPr>
    </w:p>
    <w:p w14:paraId="149466B2" w14:textId="613B8674" w:rsidR="000228B8" w:rsidRPr="00F56B97" w:rsidRDefault="000228B8" w:rsidP="00302B5B">
      <w:pPr>
        <w:numPr>
          <w:ilvl w:val="1"/>
          <w:numId w:val="37"/>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lastRenderedPageBreak/>
        <w:t>Ako Oper</w:t>
      </w:r>
      <w:r w:rsidR="00282003" w:rsidRPr="00F56B97">
        <w:rPr>
          <w:rFonts w:asciiTheme="majorHAnsi" w:hAnsiTheme="majorHAnsi" w:cstheme="majorHAnsi"/>
          <w:sz w:val="20"/>
          <w:szCs w:val="20"/>
        </w:rPr>
        <w:t>ator korisnik u roku iz stavka 6</w:t>
      </w:r>
      <w:r w:rsidRPr="00F56B97">
        <w:rPr>
          <w:rFonts w:asciiTheme="majorHAnsi" w:hAnsiTheme="majorHAnsi" w:cstheme="majorHAnsi"/>
          <w:sz w:val="20"/>
          <w:szCs w:val="20"/>
        </w:rPr>
        <w:t>.1. ne d</w:t>
      </w:r>
      <w:r w:rsidR="00282003" w:rsidRPr="00F56B97">
        <w:rPr>
          <w:rFonts w:asciiTheme="majorHAnsi" w:hAnsiTheme="majorHAnsi" w:cstheme="majorHAnsi"/>
          <w:sz w:val="20"/>
          <w:szCs w:val="20"/>
        </w:rPr>
        <w:t>ostavi dokumentaciju iz stavka 6</w:t>
      </w:r>
      <w:r w:rsidRPr="00F56B97">
        <w:rPr>
          <w:rFonts w:asciiTheme="majorHAnsi" w:hAnsiTheme="majorHAnsi" w:cstheme="majorHAnsi"/>
          <w:sz w:val="20"/>
          <w:szCs w:val="20"/>
        </w:rPr>
        <w:t xml:space="preserve">.2. ovog članka ili u slučaju kašnjenja s primopredajom radova, a isto je preduvjet za ispunjenje obveza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 xml:space="preserve">prema trećima, Operator korisnik se obvezuje odgovarati za štetu koju bi zbog toga trpjeli treći, a koji bi tu štetu potraživali od </w:t>
      </w:r>
      <w:r w:rsidR="00207704" w:rsidRPr="00F56B97">
        <w:rPr>
          <w:rFonts w:asciiTheme="majorHAnsi" w:hAnsiTheme="majorHAnsi" w:cstheme="majorHAnsi"/>
          <w:sz w:val="20"/>
          <w:szCs w:val="20"/>
        </w:rPr>
        <w:t>A1 Hrvatska.</w:t>
      </w:r>
    </w:p>
    <w:p w14:paraId="43A1F572" w14:textId="77777777" w:rsidR="00DB7F46" w:rsidRPr="00F56B97" w:rsidRDefault="00DB7F46" w:rsidP="00DB7F46">
      <w:pPr>
        <w:ind w:left="709"/>
        <w:jc w:val="both"/>
        <w:rPr>
          <w:rFonts w:asciiTheme="majorHAnsi" w:hAnsiTheme="majorHAnsi" w:cstheme="majorHAnsi"/>
          <w:sz w:val="20"/>
          <w:szCs w:val="20"/>
        </w:rPr>
      </w:pPr>
    </w:p>
    <w:p w14:paraId="1C3487B1" w14:textId="0AC1FF32" w:rsidR="000228B8" w:rsidRPr="00F56B97" w:rsidRDefault="000228B8" w:rsidP="00302B5B">
      <w:pPr>
        <w:numPr>
          <w:ilvl w:val="1"/>
          <w:numId w:val="37"/>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Operator korisnik neće bez opravdanog razloga odbiti primopredaju izvedenih radova. Ako Operator korisnik bez opravdanog razloga odbije primopredaju, smatrat će se da je primopredaja izvršena istekom tehničkim rješenjem predviđenog vremenskog plana za izvršenje radova i </w:t>
      </w:r>
      <w:r w:rsidR="00207704"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ispostaviti račun za naknadu i za troškove iz</w:t>
      </w:r>
      <w:r w:rsidR="005B545A" w:rsidRPr="00F56B97">
        <w:rPr>
          <w:rFonts w:asciiTheme="majorHAnsi" w:hAnsiTheme="majorHAnsi" w:cstheme="majorHAnsi"/>
          <w:sz w:val="20"/>
          <w:szCs w:val="20"/>
        </w:rPr>
        <w:t xml:space="preserve">rade nedostajuće dokumentacije. </w:t>
      </w:r>
      <w:r w:rsidRPr="00F56B97">
        <w:rPr>
          <w:rFonts w:asciiTheme="majorHAnsi" w:hAnsiTheme="majorHAnsi" w:cstheme="majorHAnsi"/>
          <w:sz w:val="20"/>
          <w:szCs w:val="20"/>
        </w:rPr>
        <w:t xml:space="preserve">Primopredaja izvršena na opisani način ne isključuje obvezu Operatora korisnika da otkloni nedostatke koje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 xml:space="preserve">nadzorom utvrdi. Potpisom Zapisnika o primopredaji i kontroli kvalitete izvedenih radova </w:t>
      </w:r>
      <w:r w:rsidR="00DB7A45"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 xml:space="preserve">postaje vlasnikom položenih zaštitnih cijevi malog promjera i </w:t>
      </w:r>
      <w:proofErr w:type="spellStart"/>
      <w:r w:rsidRPr="00F56B97">
        <w:rPr>
          <w:rFonts w:asciiTheme="majorHAnsi" w:hAnsiTheme="majorHAnsi" w:cstheme="majorHAnsi"/>
          <w:sz w:val="20"/>
          <w:szCs w:val="20"/>
        </w:rPr>
        <w:t>mikrocijevi</w:t>
      </w:r>
      <w:proofErr w:type="spellEnd"/>
      <w:r w:rsidRPr="00F56B97">
        <w:rPr>
          <w:rFonts w:asciiTheme="majorHAnsi" w:hAnsiTheme="majorHAnsi" w:cstheme="majorHAnsi"/>
          <w:sz w:val="20"/>
          <w:szCs w:val="20"/>
        </w:rPr>
        <w:t xml:space="preserve"> te proširene ili dograđene kabelske kanalizacije.</w:t>
      </w:r>
    </w:p>
    <w:p w14:paraId="7FA2B622"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264660A7" w14:textId="2032294B" w:rsidR="000228B8" w:rsidRPr="00F56B97" w:rsidRDefault="000228B8" w:rsidP="004113EA">
      <w:pPr>
        <w:autoSpaceDE w:val="0"/>
        <w:autoSpaceDN w:val="0"/>
        <w:adjustRightInd w:val="0"/>
        <w:jc w:val="both"/>
        <w:rPr>
          <w:rFonts w:asciiTheme="majorHAnsi" w:hAnsiTheme="majorHAnsi" w:cstheme="majorHAnsi"/>
          <w:b/>
          <w:sz w:val="20"/>
          <w:szCs w:val="20"/>
        </w:rPr>
      </w:pPr>
      <w:r w:rsidRPr="00F56B97">
        <w:rPr>
          <w:rFonts w:asciiTheme="majorHAnsi" w:hAnsiTheme="majorHAnsi" w:cstheme="majorHAnsi"/>
          <w:b/>
          <w:sz w:val="20"/>
          <w:szCs w:val="20"/>
        </w:rPr>
        <w:t>ODRŽAVANJE KABELSKE KANALIZACIJE</w:t>
      </w:r>
    </w:p>
    <w:p w14:paraId="3F66EE4C"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74F6A7DA" w14:textId="6AD0C175"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7.</w:t>
      </w:r>
    </w:p>
    <w:p w14:paraId="659A9C43" w14:textId="77777777" w:rsidR="004113EA" w:rsidRPr="00F56B97" w:rsidRDefault="004113EA" w:rsidP="004113EA">
      <w:pPr>
        <w:autoSpaceDE w:val="0"/>
        <w:autoSpaceDN w:val="0"/>
        <w:adjustRightInd w:val="0"/>
        <w:jc w:val="center"/>
        <w:rPr>
          <w:rFonts w:asciiTheme="majorHAnsi" w:hAnsiTheme="majorHAnsi" w:cstheme="majorHAnsi"/>
          <w:b/>
          <w:sz w:val="20"/>
          <w:szCs w:val="20"/>
        </w:rPr>
      </w:pPr>
    </w:p>
    <w:p w14:paraId="4A3196FE" w14:textId="0E8E9935" w:rsidR="000228B8" w:rsidRPr="00F56B97" w:rsidRDefault="000228B8" w:rsidP="000228B8">
      <w:pPr>
        <w:pStyle w:val="ListParagraph"/>
        <w:numPr>
          <w:ilvl w:val="1"/>
          <w:numId w:val="13"/>
        </w:numPr>
        <w:jc w:val="both"/>
        <w:rPr>
          <w:rFonts w:asciiTheme="majorHAnsi" w:hAnsiTheme="majorHAnsi" w:cstheme="majorHAnsi"/>
          <w:sz w:val="20"/>
        </w:rPr>
      </w:pPr>
      <w:r w:rsidRPr="00F56B97">
        <w:rPr>
          <w:rFonts w:asciiTheme="majorHAnsi" w:hAnsiTheme="majorHAnsi" w:cstheme="majorHAnsi"/>
          <w:sz w:val="20"/>
        </w:rPr>
        <w:t>Kabelska kanalizacija izgrađena je sukladno zakonima i propisima koji su bili na snazi u vrijeme njezine gradnje.</w:t>
      </w:r>
    </w:p>
    <w:p w14:paraId="0F984FD6" w14:textId="77777777" w:rsidR="00DB7F46" w:rsidRPr="00F56B97" w:rsidRDefault="00DB7F46" w:rsidP="00DB7F46">
      <w:pPr>
        <w:pStyle w:val="ListParagraph"/>
        <w:jc w:val="both"/>
        <w:rPr>
          <w:rFonts w:asciiTheme="majorHAnsi" w:hAnsiTheme="majorHAnsi" w:cstheme="majorHAnsi"/>
          <w:sz w:val="20"/>
        </w:rPr>
      </w:pPr>
    </w:p>
    <w:p w14:paraId="6B7A5B4C" w14:textId="3ED3ED8A" w:rsidR="000228B8" w:rsidRPr="00F56B97" w:rsidRDefault="00207704" w:rsidP="000228B8">
      <w:pPr>
        <w:pStyle w:val="ListParagraph"/>
        <w:numPr>
          <w:ilvl w:val="1"/>
          <w:numId w:val="13"/>
        </w:numPr>
        <w:jc w:val="both"/>
        <w:rPr>
          <w:rFonts w:asciiTheme="majorHAnsi" w:hAnsiTheme="majorHAnsi" w:cstheme="majorHAnsi"/>
          <w:sz w:val="20"/>
        </w:rPr>
      </w:pPr>
      <w:r w:rsidRPr="00F56B97">
        <w:rPr>
          <w:rFonts w:asciiTheme="majorHAnsi" w:hAnsiTheme="majorHAnsi" w:cstheme="majorHAnsi"/>
          <w:sz w:val="20"/>
        </w:rPr>
        <w:t>A1 Hrvatska</w:t>
      </w:r>
      <w:r w:rsidR="000228B8" w:rsidRPr="00F56B97">
        <w:rPr>
          <w:rFonts w:asciiTheme="majorHAnsi" w:hAnsiTheme="majorHAnsi" w:cstheme="majorHAnsi"/>
          <w:sz w:val="20"/>
        </w:rPr>
        <w:t xml:space="preserve"> će održavati kabelsku kanalizaciju u urednom stanju te Operatoru korisniku omogućiti njezino neometano korištenje. Troškovi održavanja kabelske kanalizacije uračunati su u cijenu najma.</w:t>
      </w:r>
    </w:p>
    <w:p w14:paraId="634CA624" w14:textId="77777777" w:rsidR="00DB7F46" w:rsidRPr="00F56B97" w:rsidRDefault="00DB7F46" w:rsidP="00DB7F46">
      <w:pPr>
        <w:pStyle w:val="ListParagraph"/>
        <w:jc w:val="both"/>
        <w:rPr>
          <w:rFonts w:asciiTheme="majorHAnsi" w:hAnsiTheme="majorHAnsi" w:cstheme="majorHAnsi"/>
          <w:sz w:val="20"/>
        </w:rPr>
      </w:pPr>
    </w:p>
    <w:p w14:paraId="500D6852" w14:textId="444BF7D9" w:rsidR="000228B8" w:rsidRPr="00F56B97" w:rsidRDefault="00207704" w:rsidP="000228B8">
      <w:pPr>
        <w:numPr>
          <w:ilvl w:val="1"/>
          <w:numId w:val="13"/>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A1 Hrvatska </w:t>
      </w:r>
      <w:r w:rsidR="000228B8" w:rsidRPr="00F56B97">
        <w:rPr>
          <w:rFonts w:asciiTheme="majorHAnsi" w:hAnsiTheme="majorHAnsi" w:cstheme="majorHAnsi"/>
          <w:sz w:val="20"/>
          <w:szCs w:val="20"/>
        </w:rPr>
        <w:t xml:space="preserve">će obavijestiti Operatora korisnika najmanje </w:t>
      </w:r>
      <w:r w:rsidR="002E42FB">
        <w:rPr>
          <w:rFonts w:asciiTheme="majorHAnsi" w:hAnsiTheme="majorHAnsi" w:cstheme="majorHAnsi"/>
          <w:sz w:val="20"/>
          <w:szCs w:val="20"/>
        </w:rPr>
        <w:t xml:space="preserve">7 (sedam) </w:t>
      </w:r>
      <w:r w:rsidR="000228B8" w:rsidRPr="00F56B97">
        <w:rPr>
          <w:rFonts w:asciiTheme="majorHAnsi" w:hAnsiTheme="majorHAnsi" w:cstheme="majorHAnsi"/>
          <w:sz w:val="20"/>
          <w:szCs w:val="20"/>
        </w:rPr>
        <w:t>dana prije izvođenja radova koji mogu utjecati na instalacije ili rezultirati smetnjama/prestankom rada uređaja ili opreme Operatora korisnika.</w:t>
      </w:r>
    </w:p>
    <w:p w14:paraId="6603E779" w14:textId="77777777" w:rsidR="00DB7F46" w:rsidRPr="00F56B97" w:rsidRDefault="00DB7F46" w:rsidP="00DB7F46">
      <w:pPr>
        <w:ind w:left="709"/>
        <w:jc w:val="both"/>
        <w:rPr>
          <w:rFonts w:asciiTheme="majorHAnsi" w:hAnsiTheme="majorHAnsi" w:cstheme="majorHAnsi"/>
          <w:sz w:val="20"/>
          <w:szCs w:val="20"/>
        </w:rPr>
      </w:pPr>
    </w:p>
    <w:p w14:paraId="2D67F96B" w14:textId="395E4260" w:rsidR="000228B8" w:rsidRDefault="000228B8" w:rsidP="000228B8">
      <w:pPr>
        <w:numPr>
          <w:ilvl w:val="1"/>
          <w:numId w:val="13"/>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Radi osiguranja sigurnosti i cjelovitosti elektroničke komunikacijske mreže i infrastrukture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ima pravo pregleda i kontrole ispravnosti opreme Operatora korisnika (kabeli, spojnice, nosači rezervnih dužina, brtve, čepovi, cijevi i sl.).</w:t>
      </w:r>
    </w:p>
    <w:p w14:paraId="0C8E26E8"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6998A542" w14:textId="4477411D" w:rsidR="004113EA" w:rsidRPr="00F56B97" w:rsidRDefault="000228B8" w:rsidP="004113EA">
      <w:pPr>
        <w:autoSpaceDE w:val="0"/>
        <w:autoSpaceDN w:val="0"/>
        <w:adjustRightInd w:val="0"/>
        <w:jc w:val="both"/>
        <w:rPr>
          <w:rFonts w:asciiTheme="majorHAnsi" w:hAnsiTheme="majorHAnsi" w:cstheme="majorHAnsi"/>
          <w:b/>
          <w:sz w:val="20"/>
          <w:szCs w:val="20"/>
        </w:rPr>
      </w:pPr>
      <w:r w:rsidRPr="00F56B97">
        <w:rPr>
          <w:rFonts w:asciiTheme="majorHAnsi" w:hAnsiTheme="majorHAnsi" w:cstheme="majorHAnsi"/>
          <w:b/>
          <w:sz w:val="20"/>
          <w:szCs w:val="20"/>
        </w:rPr>
        <w:t>PRIJAVA PREKIDA ILI OŠTEĆENJA KABELSKE KANALIZACIJE</w:t>
      </w:r>
    </w:p>
    <w:p w14:paraId="2E09BD2B"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6A1D872A" w14:textId="46AAE6F9"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8.</w:t>
      </w:r>
    </w:p>
    <w:p w14:paraId="256BBBD2" w14:textId="77777777" w:rsidR="004113EA" w:rsidRPr="00F56B97" w:rsidRDefault="004113EA" w:rsidP="004113EA">
      <w:pPr>
        <w:autoSpaceDE w:val="0"/>
        <w:autoSpaceDN w:val="0"/>
        <w:adjustRightInd w:val="0"/>
        <w:jc w:val="center"/>
        <w:rPr>
          <w:rFonts w:asciiTheme="majorHAnsi" w:hAnsiTheme="majorHAnsi" w:cstheme="majorHAnsi"/>
          <w:b/>
          <w:sz w:val="20"/>
          <w:szCs w:val="20"/>
        </w:rPr>
      </w:pPr>
    </w:p>
    <w:p w14:paraId="22344009" w14:textId="77777777" w:rsidR="000228B8" w:rsidRPr="00F56B97" w:rsidRDefault="000228B8" w:rsidP="000228B8">
      <w:pPr>
        <w:pStyle w:val="ListParagraph"/>
        <w:numPr>
          <w:ilvl w:val="1"/>
          <w:numId w:val="14"/>
        </w:numPr>
        <w:spacing w:after="120"/>
        <w:jc w:val="both"/>
        <w:rPr>
          <w:rFonts w:asciiTheme="majorHAnsi" w:hAnsiTheme="majorHAnsi" w:cstheme="majorHAnsi"/>
          <w:sz w:val="20"/>
        </w:rPr>
      </w:pPr>
      <w:r w:rsidRPr="00F56B97">
        <w:rPr>
          <w:rFonts w:asciiTheme="majorHAnsi" w:hAnsiTheme="majorHAnsi" w:cstheme="majorHAnsi"/>
          <w:sz w:val="20"/>
        </w:rPr>
        <w:t>Jedinstveni kontakt za prijavu prekida ili o</w:t>
      </w:r>
      <w:r w:rsidR="00FA1005" w:rsidRPr="00F56B97">
        <w:rPr>
          <w:rFonts w:asciiTheme="majorHAnsi" w:hAnsiTheme="majorHAnsi" w:cstheme="majorHAnsi"/>
          <w:sz w:val="20"/>
        </w:rPr>
        <w:t xml:space="preserve">štećenja kabelske kanalizacije </w:t>
      </w:r>
      <w:r w:rsidRPr="00F56B97">
        <w:rPr>
          <w:rFonts w:asciiTheme="majorHAnsi" w:hAnsiTheme="majorHAnsi" w:cstheme="majorHAnsi"/>
          <w:sz w:val="20"/>
        </w:rPr>
        <w:t>je:</w:t>
      </w:r>
    </w:p>
    <w:tbl>
      <w:tblPr>
        <w:tblStyle w:val="TableGrid"/>
        <w:tblW w:w="7821"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
        <w:gridCol w:w="6839"/>
      </w:tblGrid>
      <w:tr w:rsidR="000228B8" w:rsidRPr="00F56B97" w14:paraId="31F17A77" w14:textId="77777777" w:rsidTr="001C26C5">
        <w:tc>
          <w:tcPr>
            <w:tcW w:w="982" w:type="dxa"/>
          </w:tcPr>
          <w:p w14:paraId="49896BD7" w14:textId="77777777" w:rsidR="000228B8" w:rsidRPr="00F56B97" w:rsidRDefault="000228B8" w:rsidP="009315CF">
            <w:pPr>
              <w:rPr>
                <w:rFonts w:asciiTheme="majorHAnsi" w:hAnsiTheme="majorHAnsi" w:cstheme="majorHAnsi"/>
                <w:sz w:val="20"/>
                <w:szCs w:val="20"/>
              </w:rPr>
            </w:pPr>
            <w:r w:rsidRPr="00F56B97">
              <w:rPr>
                <w:rFonts w:asciiTheme="majorHAnsi" w:hAnsiTheme="majorHAnsi" w:cstheme="majorHAnsi"/>
                <w:sz w:val="20"/>
                <w:szCs w:val="20"/>
              </w:rPr>
              <w:t>e-mail:</w:t>
            </w:r>
          </w:p>
        </w:tc>
        <w:tc>
          <w:tcPr>
            <w:tcW w:w="6839" w:type="dxa"/>
          </w:tcPr>
          <w:p w14:paraId="37FAF764" w14:textId="2A496006" w:rsidR="000228B8" w:rsidRPr="00F56B97" w:rsidRDefault="00367C1E" w:rsidP="00207704">
            <w:pPr>
              <w:jc w:val="both"/>
              <w:rPr>
                <w:rFonts w:asciiTheme="majorHAnsi" w:hAnsiTheme="majorHAnsi" w:cstheme="majorHAnsi"/>
                <w:sz w:val="20"/>
                <w:szCs w:val="20"/>
              </w:rPr>
            </w:pPr>
            <w:hyperlink r:id="rId9" w:history="1">
              <w:r w:rsidR="00207704" w:rsidRPr="00F56B97">
                <w:rPr>
                  <w:rStyle w:val="Hyperlink"/>
                  <w:rFonts w:asciiTheme="majorHAnsi" w:hAnsiTheme="majorHAnsi" w:cstheme="majorHAnsi"/>
                  <w:sz w:val="20"/>
                  <w:szCs w:val="20"/>
                </w:rPr>
                <w:t>EKI@A1.hr</w:t>
              </w:r>
            </w:hyperlink>
            <w:r w:rsidR="00C57240" w:rsidRPr="00F56B97">
              <w:rPr>
                <w:rFonts w:asciiTheme="majorHAnsi" w:hAnsiTheme="majorHAnsi" w:cstheme="majorHAnsi"/>
                <w:sz w:val="20"/>
                <w:szCs w:val="20"/>
              </w:rPr>
              <w:t xml:space="preserve"> </w:t>
            </w:r>
          </w:p>
        </w:tc>
      </w:tr>
    </w:tbl>
    <w:p w14:paraId="1F7FC63D" w14:textId="6F8B227E" w:rsidR="000228B8" w:rsidRPr="00F56B97" w:rsidRDefault="000228B8" w:rsidP="000228B8">
      <w:pPr>
        <w:pStyle w:val="ListParagraph"/>
        <w:numPr>
          <w:ilvl w:val="1"/>
          <w:numId w:val="14"/>
        </w:numPr>
        <w:spacing w:before="120"/>
        <w:jc w:val="both"/>
        <w:rPr>
          <w:rFonts w:asciiTheme="majorHAnsi" w:hAnsiTheme="majorHAnsi" w:cstheme="majorHAnsi"/>
          <w:sz w:val="20"/>
        </w:rPr>
      </w:pPr>
      <w:r w:rsidRPr="00F56B97">
        <w:rPr>
          <w:rFonts w:asciiTheme="majorHAnsi" w:hAnsiTheme="majorHAnsi" w:cstheme="majorHAnsi"/>
          <w:sz w:val="20"/>
        </w:rPr>
        <w:t>Prijava prekida ili oštećenja kabelske kanalizacije dostavlja se na obrascu koji se nalazi u Prilogu 3 ovog Ugovoru i čini njegov sastavni dio.</w:t>
      </w:r>
    </w:p>
    <w:p w14:paraId="47B74079" w14:textId="77777777" w:rsidR="00DB7F46" w:rsidRPr="00F56B97" w:rsidRDefault="00DB7F46" w:rsidP="00DB7F46">
      <w:pPr>
        <w:pStyle w:val="ListParagraph"/>
        <w:spacing w:before="120"/>
        <w:jc w:val="both"/>
        <w:rPr>
          <w:rFonts w:asciiTheme="majorHAnsi" w:hAnsiTheme="majorHAnsi" w:cstheme="majorHAnsi"/>
          <w:sz w:val="20"/>
        </w:rPr>
      </w:pPr>
    </w:p>
    <w:p w14:paraId="03E4D407" w14:textId="3FFD1A74" w:rsidR="000228B8" w:rsidRPr="00F56B97" w:rsidRDefault="000228B8" w:rsidP="000228B8">
      <w:pPr>
        <w:numPr>
          <w:ilvl w:val="1"/>
          <w:numId w:val="14"/>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U slučaju prijave prekida ili oštećenja kabelske kanalizacije od strane Operatora korisnika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 xml:space="preserve">jamči da će vrijeme odziva na prijavu kvara biti najviše 12 (dvanaest) sati. Vrijeme uklanjanja prekida ili oštećenja </w:t>
      </w:r>
      <w:r w:rsidR="00207704"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će odrediti nakon utvrđivanja uzroka prekida ili oštećenja, ovisno o potrebnim radovima i predradnjama koje prethode popravku, te ob</w:t>
      </w:r>
      <w:r w:rsidR="00DB7F46" w:rsidRPr="00F56B97">
        <w:rPr>
          <w:rFonts w:asciiTheme="majorHAnsi" w:hAnsiTheme="majorHAnsi" w:cstheme="majorHAnsi"/>
          <w:sz w:val="20"/>
          <w:szCs w:val="20"/>
        </w:rPr>
        <w:t>avijestiti Operatora korisnika.</w:t>
      </w:r>
    </w:p>
    <w:p w14:paraId="6BEC9E8B" w14:textId="77777777" w:rsidR="00DB7F46" w:rsidRPr="00F56B97" w:rsidRDefault="00DB7F46" w:rsidP="00DB7F46">
      <w:pPr>
        <w:ind w:left="709"/>
        <w:jc w:val="both"/>
        <w:rPr>
          <w:rFonts w:asciiTheme="majorHAnsi" w:hAnsiTheme="majorHAnsi" w:cstheme="majorHAnsi"/>
          <w:sz w:val="20"/>
          <w:szCs w:val="20"/>
        </w:rPr>
      </w:pPr>
    </w:p>
    <w:p w14:paraId="7CA6B70E" w14:textId="59D254D9" w:rsidR="000228B8" w:rsidRDefault="000228B8" w:rsidP="000228B8">
      <w:pPr>
        <w:numPr>
          <w:ilvl w:val="1"/>
          <w:numId w:val="14"/>
        </w:num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Ako Operator korisnik prijavi prekid ili oštećenje kabela ili kabelske kanalizacije, a </w:t>
      </w:r>
      <w:r w:rsidR="00207704" w:rsidRPr="00F56B97">
        <w:rPr>
          <w:rFonts w:asciiTheme="majorHAnsi" w:hAnsiTheme="majorHAnsi" w:cstheme="majorHAnsi"/>
          <w:sz w:val="20"/>
          <w:szCs w:val="20"/>
        </w:rPr>
        <w:t>A1 Hrvatska</w:t>
      </w:r>
      <w:r w:rsidRPr="00F56B97">
        <w:rPr>
          <w:rFonts w:asciiTheme="majorHAnsi" w:hAnsiTheme="majorHAnsi" w:cstheme="majorHAnsi"/>
          <w:sz w:val="20"/>
          <w:szCs w:val="20"/>
        </w:rPr>
        <w:t xml:space="preserve"> utvrdi da prekida ili oštećenja nema, Operator korisnik je dužan </w:t>
      </w:r>
      <w:r w:rsidR="00207704" w:rsidRPr="00F56B97">
        <w:rPr>
          <w:rFonts w:asciiTheme="majorHAnsi" w:hAnsiTheme="majorHAnsi" w:cstheme="majorHAnsi"/>
          <w:sz w:val="20"/>
          <w:szCs w:val="20"/>
        </w:rPr>
        <w:t xml:space="preserve">A1 Hrvatska </w:t>
      </w:r>
      <w:r w:rsidRPr="00F56B97">
        <w:rPr>
          <w:rFonts w:asciiTheme="majorHAnsi" w:hAnsiTheme="majorHAnsi" w:cstheme="majorHAnsi"/>
          <w:sz w:val="20"/>
          <w:szCs w:val="20"/>
        </w:rPr>
        <w:t>naknaditi stvarne troškove intervencije.</w:t>
      </w:r>
    </w:p>
    <w:p w14:paraId="24DBED6C" w14:textId="77777777" w:rsidR="00E87365" w:rsidRDefault="00E87365" w:rsidP="00E87365">
      <w:pPr>
        <w:pStyle w:val="ListParagraph"/>
        <w:rPr>
          <w:rFonts w:asciiTheme="majorHAnsi" w:hAnsiTheme="majorHAnsi" w:cstheme="majorHAnsi"/>
          <w:sz w:val="20"/>
        </w:rPr>
      </w:pPr>
    </w:p>
    <w:p w14:paraId="70680072" w14:textId="77777777" w:rsidR="00AB5C7E" w:rsidRPr="00F56B97" w:rsidRDefault="00AB5C7E" w:rsidP="00AB5C7E">
      <w:pPr>
        <w:numPr>
          <w:ilvl w:val="1"/>
          <w:numId w:val="14"/>
        </w:numPr>
        <w:ind w:left="709" w:hanging="709"/>
        <w:jc w:val="both"/>
        <w:rPr>
          <w:rFonts w:asciiTheme="majorHAnsi" w:hAnsiTheme="majorHAnsi" w:cstheme="majorHAnsi"/>
          <w:sz w:val="20"/>
          <w:szCs w:val="20"/>
        </w:rPr>
      </w:pPr>
      <w:r>
        <w:rPr>
          <w:rFonts w:asciiTheme="majorHAnsi" w:hAnsiTheme="majorHAnsi" w:cstheme="majorHAnsi"/>
          <w:sz w:val="20"/>
          <w:szCs w:val="20"/>
        </w:rPr>
        <w:t>U iznimnim situacijama, Operator korisnik prilikom prijave prekida ili oštećenja kabela ili kabelske kanalizacije može zatražiti od A1 da samostalnom intervencijom otkloni prekid ili oštećenje kabela ili kabelske kanalizacije. Ako A1 odobri takvu intervenciju, Operator korisnik će pristupiti radovima, a A1 će po završetku radova naknaditi troškove radova Operatoru korisniku.</w:t>
      </w:r>
    </w:p>
    <w:p w14:paraId="750DE451" w14:textId="22F371F8" w:rsidR="00E87365" w:rsidRPr="00F56B97" w:rsidRDefault="00E87365" w:rsidP="00AB5C7E">
      <w:pPr>
        <w:ind w:left="709"/>
        <w:jc w:val="both"/>
        <w:rPr>
          <w:rFonts w:asciiTheme="majorHAnsi" w:hAnsiTheme="majorHAnsi" w:cstheme="majorHAnsi"/>
          <w:sz w:val="20"/>
          <w:szCs w:val="20"/>
        </w:rPr>
      </w:pPr>
    </w:p>
    <w:p w14:paraId="7A19CD67"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66BEAFEC" w14:textId="77777777" w:rsidR="005647E4" w:rsidRDefault="005647E4" w:rsidP="004113EA">
      <w:pPr>
        <w:autoSpaceDE w:val="0"/>
        <w:autoSpaceDN w:val="0"/>
        <w:adjustRightInd w:val="0"/>
        <w:jc w:val="both"/>
        <w:rPr>
          <w:rFonts w:asciiTheme="majorHAnsi" w:hAnsiTheme="majorHAnsi" w:cstheme="majorHAnsi"/>
          <w:b/>
          <w:sz w:val="20"/>
          <w:szCs w:val="20"/>
        </w:rPr>
      </w:pPr>
    </w:p>
    <w:p w14:paraId="2B980E96" w14:textId="77777777" w:rsidR="005647E4" w:rsidRDefault="005647E4" w:rsidP="004113EA">
      <w:pPr>
        <w:autoSpaceDE w:val="0"/>
        <w:autoSpaceDN w:val="0"/>
        <w:adjustRightInd w:val="0"/>
        <w:jc w:val="both"/>
        <w:rPr>
          <w:rFonts w:asciiTheme="majorHAnsi" w:hAnsiTheme="majorHAnsi" w:cstheme="majorHAnsi"/>
          <w:b/>
          <w:sz w:val="20"/>
          <w:szCs w:val="20"/>
        </w:rPr>
      </w:pPr>
    </w:p>
    <w:p w14:paraId="22C97BDD" w14:textId="3C6FE459" w:rsidR="000228B8" w:rsidRPr="00F56B97" w:rsidRDefault="000228B8" w:rsidP="004113EA">
      <w:pPr>
        <w:autoSpaceDE w:val="0"/>
        <w:autoSpaceDN w:val="0"/>
        <w:adjustRightInd w:val="0"/>
        <w:jc w:val="both"/>
        <w:rPr>
          <w:rFonts w:asciiTheme="majorHAnsi" w:hAnsiTheme="majorHAnsi" w:cstheme="majorHAnsi"/>
          <w:b/>
          <w:sz w:val="20"/>
          <w:szCs w:val="20"/>
        </w:rPr>
      </w:pPr>
      <w:r w:rsidRPr="00F56B97">
        <w:rPr>
          <w:rFonts w:asciiTheme="majorHAnsi" w:hAnsiTheme="majorHAnsi" w:cstheme="majorHAnsi"/>
          <w:b/>
          <w:sz w:val="20"/>
          <w:szCs w:val="20"/>
        </w:rPr>
        <w:lastRenderedPageBreak/>
        <w:t>VIŠA SILA</w:t>
      </w:r>
    </w:p>
    <w:p w14:paraId="0B73E32A" w14:textId="77777777" w:rsidR="004113EA" w:rsidRPr="00F56B97" w:rsidRDefault="004113EA" w:rsidP="004113EA">
      <w:pPr>
        <w:autoSpaceDE w:val="0"/>
        <w:autoSpaceDN w:val="0"/>
        <w:adjustRightInd w:val="0"/>
        <w:jc w:val="both"/>
        <w:rPr>
          <w:rFonts w:asciiTheme="majorHAnsi" w:hAnsiTheme="majorHAnsi" w:cstheme="majorHAnsi"/>
          <w:b/>
          <w:sz w:val="20"/>
          <w:szCs w:val="20"/>
        </w:rPr>
      </w:pPr>
    </w:p>
    <w:p w14:paraId="26A196CB" w14:textId="77DE8BD6" w:rsidR="000228B8" w:rsidRPr="00F56B97" w:rsidRDefault="000228B8" w:rsidP="004113EA">
      <w:pPr>
        <w:autoSpaceDE w:val="0"/>
        <w:autoSpaceDN w:val="0"/>
        <w:adjustRightInd w:val="0"/>
        <w:jc w:val="center"/>
        <w:rPr>
          <w:rFonts w:asciiTheme="majorHAnsi" w:hAnsiTheme="majorHAnsi" w:cstheme="majorHAnsi"/>
          <w:b/>
          <w:sz w:val="20"/>
          <w:szCs w:val="20"/>
        </w:rPr>
      </w:pPr>
      <w:r w:rsidRPr="00F56B97">
        <w:rPr>
          <w:rFonts w:asciiTheme="majorHAnsi" w:hAnsiTheme="majorHAnsi" w:cstheme="majorHAnsi"/>
          <w:b/>
          <w:sz w:val="20"/>
          <w:szCs w:val="20"/>
        </w:rPr>
        <w:t>Članak 9.</w:t>
      </w:r>
    </w:p>
    <w:p w14:paraId="2FA778D2" w14:textId="77777777" w:rsidR="004113EA" w:rsidRPr="00F56B97" w:rsidRDefault="004113EA" w:rsidP="004113EA">
      <w:pPr>
        <w:autoSpaceDE w:val="0"/>
        <w:autoSpaceDN w:val="0"/>
        <w:adjustRightInd w:val="0"/>
        <w:jc w:val="center"/>
        <w:rPr>
          <w:rFonts w:asciiTheme="majorHAnsi" w:hAnsiTheme="majorHAnsi" w:cstheme="majorHAnsi"/>
          <w:b/>
          <w:sz w:val="20"/>
          <w:szCs w:val="20"/>
        </w:rPr>
      </w:pPr>
    </w:p>
    <w:p w14:paraId="6C0D38D5" w14:textId="357F6E1D" w:rsidR="00C10BD8" w:rsidRPr="00F56B97" w:rsidRDefault="000228B8" w:rsidP="00C10BD8">
      <w:pPr>
        <w:ind w:left="705" w:hanging="705"/>
        <w:jc w:val="both"/>
        <w:rPr>
          <w:rFonts w:asciiTheme="majorHAnsi" w:eastAsia="Times New Roman" w:hAnsiTheme="majorHAnsi" w:cstheme="majorHAnsi"/>
          <w:sz w:val="20"/>
          <w:szCs w:val="20"/>
        </w:rPr>
      </w:pPr>
      <w:r w:rsidRPr="00F56B97">
        <w:rPr>
          <w:rFonts w:asciiTheme="majorHAnsi" w:hAnsiTheme="majorHAnsi" w:cstheme="majorHAnsi"/>
          <w:sz w:val="20"/>
          <w:szCs w:val="20"/>
        </w:rPr>
        <w:t>9.1.</w:t>
      </w:r>
      <w:r w:rsidRPr="00F56B97">
        <w:rPr>
          <w:rFonts w:asciiTheme="majorHAnsi" w:hAnsiTheme="majorHAnsi" w:cstheme="majorHAnsi"/>
          <w:sz w:val="20"/>
          <w:szCs w:val="20"/>
        </w:rPr>
        <w:tab/>
      </w:r>
      <w:r w:rsidRPr="00F56B97">
        <w:rPr>
          <w:rFonts w:asciiTheme="majorHAnsi" w:eastAsia="Times New Roman" w:hAnsiTheme="majorHAnsi" w:cstheme="majorHAnsi"/>
          <w:sz w:val="20"/>
          <w:szCs w:val="20"/>
        </w:rPr>
        <w:t>Ugovorne strane neće biti odgovorne za neizvrša</w:t>
      </w:r>
      <w:r w:rsidR="00C10BD8" w:rsidRPr="00F56B97">
        <w:rPr>
          <w:rFonts w:asciiTheme="majorHAnsi" w:eastAsia="Times New Roman" w:hAnsiTheme="majorHAnsi" w:cstheme="majorHAnsi"/>
          <w:sz w:val="20"/>
          <w:szCs w:val="20"/>
        </w:rPr>
        <w:t>vanje bilo koje obveze iz ovog U</w:t>
      </w:r>
      <w:r w:rsidRPr="00F56B97">
        <w:rPr>
          <w:rFonts w:asciiTheme="majorHAnsi" w:eastAsia="Times New Roman" w:hAnsiTheme="majorHAnsi" w:cstheme="majorHAnsi"/>
          <w:sz w:val="20"/>
          <w:szCs w:val="20"/>
        </w:rPr>
        <w:t>govora ako je nemogućnost izvršenja rezultat događaja više sile o</w:t>
      </w:r>
      <w:r w:rsidR="001319E9" w:rsidRPr="00F56B97">
        <w:rPr>
          <w:rFonts w:asciiTheme="majorHAnsi" w:eastAsia="Times New Roman" w:hAnsiTheme="majorHAnsi" w:cstheme="majorHAnsi"/>
          <w:sz w:val="20"/>
          <w:szCs w:val="20"/>
        </w:rPr>
        <w:t>dnosno događaja izvan kontrole U</w:t>
      </w:r>
      <w:r w:rsidRPr="00F56B97">
        <w:rPr>
          <w:rFonts w:asciiTheme="majorHAnsi" w:eastAsia="Times New Roman" w:hAnsiTheme="majorHAnsi" w:cstheme="majorHAnsi"/>
          <w:sz w:val="20"/>
          <w:szCs w:val="20"/>
        </w:rPr>
        <w:t>govornih strana i neovisnog od njihove volje, koji izravno utječe na izvršenje o</w:t>
      </w:r>
      <w:r w:rsidR="00C10BD8" w:rsidRPr="00F56B97">
        <w:rPr>
          <w:rFonts w:asciiTheme="majorHAnsi" w:eastAsia="Times New Roman" w:hAnsiTheme="majorHAnsi" w:cstheme="majorHAnsi"/>
          <w:sz w:val="20"/>
          <w:szCs w:val="20"/>
        </w:rPr>
        <w:t>bveza iz ovog U</w:t>
      </w:r>
      <w:r w:rsidRPr="00F56B97">
        <w:rPr>
          <w:rFonts w:asciiTheme="majorHAnsi" w:eastAsia="Times New Roman" w:hAnsiTheme="majorHAnsi" w:cstheme="majorHAnsi"/>
          <w:sz w:val="20"/>
          <w:szCs w:val="20"/>
        </w:rPr>
        <w:t>govora i čija pojava nije</w:t>
      </w:r>
      <w:r w:rsidR="001319E9" w:rsidRPr="00F56B97">
        <w:rPr>
          <w:rFonts w:asciiTheme="majorHAnsi" w:eastAsia="Times New Roman" w:hAnsiTheme="majorHAnsi" w:cstheme="majorHAnsi"/>
          <w:sz w:val="20"/>
          <w:szCs w:val="20"/>
        </w:rPr>
        <w:t xml:space="preserve"> posljedica nepažnje bilo koje U</w:t>
      </w:r>
      <w:r w:rsidRPr="00F56B97">
        <w:rPr>
          <w:rFonts w:asciiTheme="majorHAnsi" w:eastAsia="Times New Roman" w:hAnsiTheme="majorHAnsi" w:cstheme="majorHAnsi"/>
          <w:sz w:val="20"/>
          <w:szCs w:val="20"/>
        </w:rPr>
        <w:t>govorne strane, a koji se nije mogao predvidjeti n</w:t>
      </w:r>
      <w:r w:rsidR="001319E9" w:rsidRPr="00F56B97">
        <w:rPr>
          <w:rFonts w:asciiTheme="majorHAnsi" w:eastAsia="Times New Roman" w:hAnsiTheme="majorHAnsi" w:cstheme="majorHAnsi"/>
          <w:sz w:val="20"/>
          <w:szCs w:val="20"/>
        </w:rPr>
        <w:t>iti izbjeći, pod uvjetom da je U</w:t>
      </w:r>
      <w:r w:rsidRPr="00F56B97">
        <w:rPr>
          <w:rFonts w:asciiTheme="majorHAnsi" w:eastAsia="Times New Roman" w:hAnsiTheme="majorHAnsi" w:cstheme="majorHAnsi"/>
          <w:sz w:val="20"/>
          <w:szCs w:val="20"/>
        </w:rPr>
        <w:t>govorna strana pogođena događajem više sile o t</w:t>
      </w:r>
      <w:r w:rsidR="001319E9" w:rsidRPr="00F56B97">
        <w:rPr>
          <w:rFonts w:asciiTheme="majorHAnsi" w:eastAsia="Times New Roman" w:hAnsiTheme="majorHAnsi" w:cstheme="majorHAnsi"/>
          <w:sz w:val="20"/>
          <w:szCs w:val="20"/>
        </w:rPr>
        <w:t>ome dostavila obavijest drugoj U</w:t>
      </w:r>
      <w:r w:rsidRPr="00F56B97">
        <w:rPr>
          <w:rFonts w:asciiTheme="majorHAnsi" w:eastAsia="Times New Roman" w:hAnsiTheme="majorHAnsi" w:cstheme="majorHAnsi"/>
          <w:sz w:val="20"/>
          <w:szCs w:val="20"/>
        </w:rPr>
        <w:t>govornoj strani.</w:t>
      </w:r>
      <w:r w:rsidR="00C10BD8" w:rsidRPr="00F56B97">
        <w:rPr>
          <w:rFonts w:asciiTheme="majorHAnsi" w:eastAsia="Times New Roman" w:hAnsiTheme="majorHAnsi" w:cstheme="majorHAnsi"/>
          <w:sz w:val="20"/>
          <w:szCs w:val="20"/>
        </w:rPr>
        <w:t xml:space="preserve"> Viša sila</w:t>
      </w:r>
      <w:r w:rsidRPr="00F56B97">
        <w:rPr>
          <w:rFonts w:asciiTheme="majorHAnsi" w:eastAsia="Times New Roman" w:hAnsiTheme="majorHAnsi" w:cstheme="majorHAnsi"/>
          <w:sz w:val="20"/>
          <w:szCs w:val="20"/>
        </w:rPr>
        <w:t xml:space="preserve"> </w:t>
      </w:r>
      <w:r w:rsidR="00C10BD8" w:rsidRPr="00F56B97">
        <w:rPr>
          <w:rFonts w:asciiTheme="majorHAnsi" w:eastAsia="Times New Roman" w:hAnsiTheme="majorHAnsi" w:cstheme="majorHAnsi"/>
          <w:sz w:val="20"/>
          <w:szCs w:val="20"/>
        </w:rPr>
        <w:t>nije ograničena samo na elementarne nepogode, ratno stanje, štrajk, embargo, restrikcije.</w:t>
      </w:r>
    </w:p>
    <w:p w14:paraId="74B00CA6" w14:textId="77777777" w:rsidR="00DB7F46" w:rsidRPr="00F56B97" w:rsidRDefault="00DB7F46" w:rsidP="00C10BD8">
      <w:pPr>
        <w:ind w:left="705" w:hanging="705"/>
        <w:jc w:val="both"/>
        <w:rPr>
          <w:rFonts w:asciiTheme="majorHAnsi" w:eastAsia="Times New Roman" w:hAnsiTheme="majorHAnsi" w:cstheme="majorHAnsi"/>
          <w:sz w:val="20"/>
          <w:szCs w:val="20"/>
        </w:rPr>
      </w:pPr>
    </w:p>
    <w:p w14:paraId="524A3305" w14:textId="77777777" w:rsidR="000228B8" w:rsidRPr="00F56B97" w:rsidRDefault="00C10BD8" w:rsidP="00C10BD8">
      <w:pPr>
        <w:ind w:left="705" w:hanging="705"/>
        <w:jc w:val="both"/>
        <w:rPr>
          <w:rFonts w:asciiTheme="majorHAnsi" w:hAnsiTheme="majorHAnsi" w:cstheme="majorHAnsi"/>
          <w:sz w:val="20"/>
          <w:szCs w:val="20"/>
        </w:rPr>
      </w:pPr>
      <w:r w:rsidRPr="00F56B97">
        <w:rPr>
          <w:rFonts w:asciiTheme="majorHAnsi" w:hAnsiTheme="majorHAnsi" w:cstheme="majorHAnsi"/>
          <w:sz w:val="20"/>
          <w:szCs w:val="20"/>
        </w:rPr>
        <w:t>9.2.</w:t>
      </w:r>
      <w:r w:rsidRPr="00F56B97">
        <w:rPr>
          <w:rFonts w:asciiTheme="majorHAnsi" w:hAnsiTheme="majorHAnsi" w:cstheme="majorHAnsi"/>
          <w:sz w:val="20"/>
          <w:szCs w:val="20"/>
        </w:rPr>
        <w:tab/>
      </w:r>
      <w:r w:rsidR="000228B8" w:rsidRPr="00F56B97">
        <w:rPr>
          <w:rFonts w:asciiTheme="majorHAnsi" w:hAnsiTheme="majorHAnsi" w:cstheme="majorHAnsi"/>
          <w:sz w:val="20"/>
          <w:szCs w:val="20"/>
        </w:rPr>
        <w:t>U slučaju više sile, pogođena strana će uložiti sve svoj</w:t>
      </w:r>
      <w:r w:rsidRPr="00F56B97">
        <w:rPr>
          <w:rFonts w:asciiTheme="majorHAnsi" w:hAnsiTheme="majorHAnsi" w:cstheme="majorHAnsi"/>
          <w:sz w:val="20"/>
          <w:szCs w:val="20"/>
        </w:rPr>
        <w:t xml:space="preserve">e napore kako bi ispunila svoje </w:t>
      </w:r>
      <w:r w:rsidR="001319E9" w:rsidRPr="00F56B97">
        <w:rPr>
          <w:rFonts w:asciiTheme="majorHAnsi" w:hAnsiTheme="majorHAnsi" w:cstheme="majorHAnsi"/>
          <w:sz w:val="20"/>
          <w:szCs w:val="20"/>
        </w:rPr>
        <w:t>obveze iz ovog U</w:t>
      </w:r>
      <w:r w:rsidR="000228B8" w:rsidRPr="00F56B97">
        <w:rPr>
          <w:rFonts w:asciiTheme="majorHAnsi" w:hAnsiTheme="majorHAnsi" w:cstheme="majorHAnsi"/>
          <w:sz w:val="20"/>
          <w:szCs w:val="20"/>
        </w:rPr>
        <w:t>govora. Ugovorna strana pogođena događajem više sile dužna je o tome odmah, a najkasnije u roku od 24 (</w:t>
      </w:r>
      <w:proofErr w:type="spellStart"/>
      <w:r w:rsidR="000228B8" w:rsidRPr="00F56B97">
        <w:rPr>
          <w:rFonts w:asciiTheme="majorHAnsi" w:hAnsiTheme="majorHAnsi" w:cstheme="majorHAnsi"/>
          <w:sz w:val="20"/>
          <w:szCs w:val="20"/>
        </w:rPr>
        <w:t>dvadesetčetiri</w:t>
      </w:r>
      <w:proofErr w:type="spellEnd"/>
      <w:r w:rsidR="000228B8" w:rsidRPr="00F56B97">
        <w:rPr>
          <w:rFonts w:asciiTheme="majorHAnsi" w:hAnsiTheme="majorHAnsi" w:cstheme="majorHAnsi"/>
          <w:sz w:val="20"/>
          <w:szCs w:val="20"/>
        </w:rPr>
        <w:t>) sata</w:t>
      </w:r>
      <w:r w:rsidR="0012365A" w:rsidRPr="00F56B97">
        <w:rPr>
          <w:rFonts w:asciiTheme="majorHAnsi" w:hAnsiTheme="majorHAnsi" w:cstheme="majorHAnsi"/>
          <w:sz w:val="20"/>
          <w:szCs w:val="20"/>
        </w:rPr>
        <w:t>,</w:t>
      </w:r>
      <w:r w:rsidR="000228B8" w:rsidRPr="00F56B97">
        <w:rPr>
          <w:rFonts w:asciiTheme="majorHAnsi" w:hAnsiTheme="majorHAnsi" w:cstheme="majorHAnsi"/>
          <w:sz w:val="20"/>
          <w:szCs w:val="20"/>
        </w:rPr>
        <w:t xml:space="preserve"> pis</w:t>
      </w:r>
      <w:r w:rsidR="001319E9" w:rsidRPr="00F56B97">
        <w:rPr>
          <w:rFonts w:asciiTheme="majorHAnsi" w:hAnsiTheme="majorHAnsi" w:cstheme="majorHAnsi"/>
          <w:sz w:val="20"/>
          <w:szCs w:val="20"/>
        </w:rPr>
        <w:t>anim putem obavijestiti ostale U</w:t>
      </w:r>
      <w:r w:rsidR="000228B8" w:rsidRPr="00F56B97">
        <w:rPr>
          <w:rFonts w:asciiTheme="majorHAnsi" w:hAnsiTheme="majorHAnsi" w:cstheme="majorHAnsi"/>
          <w:sz w:val="20"/>
          <w:szCs w:val="20"/>
        </w:rPr>
        <w:t>govorne strane, s naznakom uzroka i odgovarajućim dokazima o postojanju više sile.</w:t>
      </w:r>
    </w:p>
    <w:p w14:paraId="03943989" w14:textId="77777777" w:rsidR="000228B8" w:rsidRPr="00F56B97" w:rsidRDefault="000228B8" w:rsidP="004113EA">
      <w:pPr>
        <w:jc w:val="both"/>
        <w:rPr>
          <w:rFonts w:asciiTheme="majorHAnsi" w:hAnsiTheme="majorHAnsi" w:cstheme="majorHAnsi"/>
          <w:sz w:val="20"/>
        </w:rPr>
      </w:pPr>
    </w:p>
    <w:p w14:paraId="5676214C" w14:textId="4E9BAE9D" w:rsidR="005201E6" w:rsidRPr="00F56B97" w:rsidRDefault="005201E6" w:rsidP="005201E6">
      <w:pPr>
        <w:jc w:val="both"/>
        <w:rPr>
          <w:rFonts w:asciiTheme="majorHAnsi" w:eastAsia="Arial" w:hAnsiTheme="majorHAnsi" w:cstheme="majorHAnsi"/>
          <w:b/>
          <w:sz w:val="20"/>
          <w:szCs w:val="20"/>
        </w:rPr>
      </w:pPr>
      <w:r w:rsidRPr="002F6BFD">
        <w:rPr>
          <w:rFonts w:asciiTheme="majorHAnsi" w:eastAsia="Arial" w:hAnsiTheme="majorHAnsi" w:cstheme="majorHAnsi"/>
          <w:b/>
          <w:sz w:val="20"/>
          <w:szCs w:val="20"/>
        </w:rPr>
        <w:t>ODGOVORNOST I NAKNADA ŠTETE</w:t>
      </w:r>
    </w:p>
    <w:p w14:paraId="44C6FE2C" w14:textId="77777777" w:rsidR="004113EA" w:rsidRPr="00F56B97" w:rsidRDefault="004113EA" w:rsidP="000228B8">
      <w:pPr>
        <w:jc w:val="both"/>
        <w:rPr>
          <w:rFonts w:asciiTheme="majorHAnsi" w:eastAsia="Arial" w:hAnsiTheme="majorHAnsi" w:cstheme="majorHAnsi"/>
          <w:b/>
          <w:sz w:val="20"/>
          <w:szCs w:val="20"/>
        </w:rPr>
      </w:pPr>
    </w:p>
    <w:p w14:paraId="29E78C7B" w14:textId="2111BEA5" w:rsidR="000228B8" w:rsidRPr="00F56B97" w:rsidRDefault="000228B8" w:rsidP="000228B8">
      <w:pPr>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10.</w:t>
      </w:r>
    </w:p>
    <w:p w14:paraId="397EDB41" w14:textId="75AA97A8" w:rsidR="005201E6" w:rsidRDefault="005201E6" w:rsidP="005201E6">
      <w:pPr>
        <w:jc w:val="both"/>
        <w:rPr>
          <w:rFonts w:asciiTheme="majorHAnsi" w:hAnsiTheme="majorHAnsi" w:cstheme="majorHAnsi"/>
          <w:b/>
          <w:sz w:val="20"/>
          <w:szCs w:val="20"/>
        </w:rPr>
      </w:pPr>
    </w:p>
    <w:p w14:paraId="52AE112C"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10.1.</w:t>
      </w:r>
      <w:r w:rsidRPr="002F6BFD">
        <w:rPr>
          <w:rFonts w:asciiTheme="majorHAnsi" w:hAnsiTheme="majorHAnsi" w:cstheme="majorHAnsi"/>
          <w:sz w:val="20"/>
          <w:szCs w:val="20"/>
        </w:rPr>
        <w:tab/>
        <w:t>Svaka ugovorna strana odgovara i dužna je naknaditi stvarnu (običnu) štetu koja može nastati drugoj ugovornoj strani kao posljedica neispunjenja odnosno kašnjenja u ispunjenju svojih obveza.</w:t>
      </w:r>
    </w:p>
    <w:p w14:paraId="7AD5A68A" w14:textId="77777777" w:rsidR="005201E6" w:rsidRPr="002F6BFD" w:rsidRDefault="005201E6" w:rsidP="005201E6">
      <w:pPr>
        <w:jc w:val="both"/>
        <w:rPr>
          <w:rFonts w:asciiTheme="majorHAnsi" w:hAnsiTheme="majorHAnsi" w:cstheme="majorHAnsi"/>
          <w:sz w:val="20"/>
          <w:szCs w:val="20"/>
        </w:rPr>
      </w:pPr>
    </w:p>
    <w:p w14:paraId="7162E900"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10.2.</w:t>
      </w:r>
      <w:r w:rsidRPr="002F6BFD">
        <w:rPr>
          <w:rFonts w:asciiTheme="majorHAnsi" w:hAnsiTheme="majorHAnsi" w:cstheme="majorHAnsi"/>
          <w:sz w:val="20"/>
          <w:szCs w:val="20"/>
        </w:rPr>
        <w:tab/>
        <w:t>Niti jedna od ugovornih strana nije odgovorna za neizravnu štetu bilo koje vrste, osim stvarne (obične) štete.</w:t>
      </w:r>
    </w:p>
    <w:p w14:paraId="7A91A25A" w14:textId="77777777" w:rsidR="005201E6" w:rsidRPr="002F6BFD" w:rsidRDefault="005201E6" w:rsidP="005201E6">
      <w:pPr>
        <w:jc w:val="both"/>
        <w:rPr>
          <w:rFonts w:asciiTheme="majorHAnsi" w:hAnsiTheme="majorHAnsi" w:cstheme="majorHAnsi"/>
          <w:sz w:val="20"/>
          <w:szCs w:val="20"/>
        </w:rPr>
      </w:pPr>
    </w:p>
    <w:p w14:paraId="400E528D"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 xml:space="preserve">10.3. </w:t>
      </w:r>
      <w:r w:rsidRPr="002F6BFD">
        <w:rPr>
          <w:rFonts w:asciiTheme="majorHAnsi" w:hAnsiTheme="majorHAnsi" w:cstheme="majorHAnsi"/>
          <w:sz w:val="20"/>
          <w:szCs w:val="20"/>
        </w:rPr>
        <w:tab/>
        <w:t>Ugovorne strane neće se smatrati odgovornima za neispunjenje odnosno kašnjenje u ispunjenju svojih obveza iz Ugovora, kao ni za bilo koju štetu nastalu na temelju neispunjenja odnosno kašnjenja u ispunjenju obveza zbog djelovanja više sile. Višom silom se smatraju događaji koje ugovorne strane nisu mogle predvidjeti, izbjeći ili otkloniti, kao što su vremenske nepogode, potres, poplava, požar, udar groma itd..</w:t>
      </w:r>
    </w:p>
    <w:p w14:paraId="0081CECE" w14:textId="77777777" w:rsidR="005201E6" w:rsidRPr="002F6BFD" w:rsidRDefault="005201E6" w:rsidP="005201E6">
      <w:pPr>
        <w:jc w:val="both"/>
        <w:rPr>
          <w:rFonts w:asciiTheme="majorHAnsi" w:hAnsiTheme="majorHAnsi" w:cstheme="majorHAnsi"/>
          <w:sz w:val="20"/>
          <w:szCs w:val="20"/>
        </w:rPr>
      </w:pPr>
    </w:p>
    <w:p w14:paraId="0EE777AD"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10.4.</w:t>
      </w:r>
      <w:r w:rsidRPr="002F6BFD">
        <w:rPr>
          <w:rFonts w:asciiTheme="majorHAnsi" w:hAnsiTheme="majorHAnsi" w:cstheme="majorHAnsi"/>
          <w:sz w:val="20"/>
          <w:szCs w:val="20"/>
        </w:rPr>
        <w:tab/>
        <w:t>U slučaju da je bilo koja od ugovornih strana u ispunjenju Ugovora ometena višom silom, dužna je o tome pisanim putem obavijestiti drugu ugovornu stranu u roku od 48 sati, s naznakom uzroka.</w:t>
      </w:r>
    </w:p>
    <w:p w14:paraId="60E6DC39" w14:textId="77777777" w:rsidR="005201E6" w:rsidRPr="002F6BFD" w:rsidRDefault="005201E6" w:rsidP="005201E6">
      <w:pPr>
        <w:jc w:val="both"/>
        <w:rPr>
          <w:rFonts w:asciiTheme="majorHAnsi" w:hAnsiTheme="majorHAnsi" w:cstheme="majorHAnsi"/>
          <w:sz w:val="20"/>
          <w:szCs w:val="20"/>
        </w:rPr>
      </w:pPr>
    </w:p>
    <w:p w14:paraId="139B5AC7" w14:textId="77777777" w:rsidR="005201E6" w:rsidRPr="002F6BFD" w:rsidRDefault="005201E6" w:rsidP="005201E6">
      <w:pPr>
        <w:ind w:left="705" w:hanging="705"/>
        <w:jc w:val="both"/>
        <w:rPr>
          <w:rFonts w:asciiTheme="majorHAnsi" w:hAnsiTheme="majorHAnsi" w:cstheme="majorHAnsi"/>
          <w:sz w:val="20"/>
          <w:szCs w:val="20"/>
        </w:rPr>
      </w:pPr>
      <w:r w:rsidRPr="002F6BFD">
        <w:rPr>
          <w:rFonts w:asciiTheme="majorHAnsi" w:hAnsiTheme="majorHAnsi" w:cstheme="majorHAnsi"/>
          <w:sz w:val="20"/>
          <w:szCs w:val="20"/>
        </w:rPr>
        <w:t>10.5.</w:t>
      </w:r>
      <w:r w:rsidRPr="002F6BFD">
        <w:rPr>
          <w:rFonts w:asciiTheme="majorHAnsi" w:hAnsiTheme="majorHAnsi" w:cstheme="majorHAnsi"/>
          <w:sz w:val="20"/>
          <w:szCs w:val="20"/>
        </w:rPr>
        <w:tab/>
        <w:t xml:space="preserve">A1 Hrvatska ne odgovara za štetu koja može nastati krajnjim korisnicima Operatora korisnika uslijed pružanja, odnosno </w:t>
      </w:r>
      <w:proofErr w:type="spellStart"/>
      <w:r w:rsidRPr="002F6BFD">
        <w:rPr>
          <w:rFonts w:asciiTheme="majorHAnsi" w:hAnsiTheme="majorHAnsi" w:cstheme="majorHAnsi"/>
          <w:sz w:val="20"/>
          <w:szCs w:val="20"/>
        </w:rPr>
        <w:t>nepružanja</w:t>
      </w:r>
      <w:proofErr w:type="spellEnd"/>
      <w:r w:rsidRPr="002F6BFD">
        <w:rPr>
          <w:rFonts w:asciiTheme="majorHAnsi" w:hAnsiTheme="majorHAnsi" w:cstheme="majorHAnsi"/>
          <w:sz w:val="20"/>
          <w:szCs w:val="20"/>
        </w:rPr>
        <w:t xml:space="preserve"> usluga Operatora korisnika, osim ako je šteta nastala krivnjom A1 Hrvatska.</w:t>
      </w:r>
    </w:p>
    <w:p w14:paraId="49F63AD7" w14:textId="77777777" w:rsidR="005201E6" w:rsidRPr="002F6BFD" w:rsidRDefault="005201E6" w:rsidP="005201E6">
      <w:pPr>
        <w:ind w:left="709"/>
        <w:jc w:val="both"/>
        <w:rPr>
          <w:rFonts w:asciiTheme="majorHAnsi" w:hAnsiTheme="majorHAnsi" w:cstheme="majorHAnsi"/>
          <w:sz w:val="20"/>
          <w:szCs w:val="20"/>
        </w:rPr>
      </w:pPr>
      <w:r w:rsidRPr="002F6BFD">
        <w:rPr>
          <w:rFonts w:asciiTheme="majorHAnsi" w:hAnsiTheme="majorHAnsi" w:cstheme="majorHAnsi"/>
          <w:sz w:val="20"/>
          <w:szCs w:val="20"/>
        </w:rPr>
        <w:t xml:space="preserve">U slučaju da krajnji korisnik pokrene sudski postupak, ili podnese zahtjev za naknadu štete od A1 </w:t>
      </w:r>
      <w:proofErr w:type="spellStart"/>
      <w:r w:rsidRPr="002F6BFD">
        <w:rPr>
          <w:rFonts w:asciiTheme="majorHAnsi" w:hAnsiTheme="majorHAnsi" w:cstheme="majorHAnsi"/>
          <w:sz w:val="20"/>
          <w:szCs w:val="20"/>
        </w:rPr>
        <w:t>Hrvatska,koja</w:t>
      </w:r>
      <w:proofErr w:type="spellEnd"/>
      <w:r w:rsidRPr="002F6BFD">
        <w:rPr>
          <w:rFonts w:asciiTheme="majorHAnsi" w:hAnsiTheme="majorHAnsi" w:cstheme="majorHAnsi"/>
          <w:sz w:val="20"/>
          <w:szCs w:val="20"/>
        </w:rPr>
        <w:t xml:space="preserve"> nije nastala krivnjom A1 Hrvatska, u vezi s uslugama koje pruža Operator korisnik, Operator korisnik</w:t>
      </w:r>
      <w:r>
        <w:rPr>
          <w:rFonts w:asciiTheme="majorHAnsi" w:hAnsiTheme="majorHAnsi" w:cstheme="majorHAnsi"/>
          <w:sz w:val="20"/>
          <w:szCs w:val="20"/>
        </w:rPr>
        <w:t xml:space="preserve"> </w:t>
      </w:r>
      <w:r w:rsidRPr="002F6BFD">
        <w:rPr>
          <w:rFonts w:asciiTheme="majorHAnsi" w:hAnsiTheme="majorHAnsi" w:cstheme="majorHAnsi"/>
          <w:sz w:val="20"/>
          <w:szCs w:val="20"/>
        </w:rPr>
        <w:t>dužan je stupiti umjesto A1 Hrvatska u pokrenuti sudski postupak.</w:t>
      </w:r>
    </w:p>
    <w:p w14:paraId="17157E75" w14:textId="77777777" w:rsidR="002F6BFD" w:rsidRPr="00F56B97" w:rsidRDefault="002F6BFD" w:rsidP="005201E6">
      <w:pPr>
        <w:tabs>
          <w:tab w:val="left" w:pos="403"/>
        </w:tabs>
        <w:ind w:left="709" w:hanging="705"/>
        <w:jc w:val="both"/>
        <w:rPr>
          <w:rFonts w:asciiTheme="majorHAnsi" w:hAnsiTheme="majorHAnsi" w:cstheme="majorHAnsi"/>
          <w:b/>
          <w:sz w:val="20"/>
          <w:szCs w:val="20"/>
        </w:rPr>
      </w:pPr>
    </w:p>
    <w:p w14:paraId="6F7EF5A8" w14:textId="47CDD58A" w:rsidR="000228B8" w:rsidRPr="00F56B97" w:rsidRDefault="000228B8" w:rsidP="000228B8">
      <w:pPr>
        <w:jc w:val="both"/>
        <w:rPr>
          <w:rFonts w:asciiTheme="majorHAnsi" w:hAnsiTheme="majorHAnsi" w:cstheme="majorHAnsi"/>
          <w:b/>
          <w:sz w:val="20"/>
          <w:szCs w:val="20"/>
        </w:rPr>
      </w:pPr>
      <w:r w:rsidRPr="00F56B97">
        <w:rPr>
          <w:rFonts w:asciiTheme="majorHAnsi" w:hAnsiTheme="majorHAnsi" w:cstheme="majorHAnsi"/>
          <w:b/>
          <w:sz w:val="20"/>
          <w:szCs w:val="20"/>
        </w:rPr>
        <w:t>POVJERLJIVOST</w:t>
      </w:r>
    </w:p>
    <w:p w14:paraId="3E85DFD5" w14:textId="77777777" w:rsidR="004113EA" w:rsidRPr="00F56B97" w:rsidRDefault="004113EA" w:rsidP="000228B8">
      <w:pPr>
        <w:jc w:val="both"/>
        <w:rPr>
          <w:rFonts w:asciiTheme="majorHAnsi" w:hAnsiTheme="majorHAnsi" w:cstheme="majorHAnsi"/>
          <w:b/>
          <w:sz w:val="20"/>
          <w:szCs w:val="20"/>
        </w:rPr>
      </w:pPr>
    </w:p>
    <w:p w14:paraId="74A312F5" w14:textId="30E8B9E8" w:rsidR="000228B8" w:rsidRPr="00F56B97" w:rsidRDefault="000228B8" w:rsidP="004113EA">
      <w:pPr>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11.</w:t>
      </w:r>
    </w:p>
    <w:p w14:paraId="6B30D6B7" w14:textId="77777777" w:rsidR="004113EA" w:rsidRPr="00F56B97" w:rsidRDefault="004113EA" w:rsidP="004113EA">
      <w:pPr>
        <w:jc w:val="center"/>
        <w:rPr>
          <w:rFonts w:asciiTheme="majorHAnsi" w:eastAsia="Arial" w:hAnsiTheme="majorHAnsi" w:cstheme="majorHAnsi"/>
          <w:b/>
          <w:sz w:val="20"/>
          <w:szCs w:val="20"/>
        </w:rPr>
      </w:pPr>
    </w:p>
    <w:p w14:paraId="2F1B349F" w14:textId="77777777" w:rsidR="000228B8" w:rsidRPr="00F56B97" w:rsidRDefault="000228B8" w:rsidP="000228B8">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11.1.</w:t>
      </w:r>
      <w:r w:rsidRPr="00F56B97">
        <w:rPr>
          <w:rFonts w:asciiTheme="majorHAnsi" w:hAnsiTheme="majorHAnsi" w:cstheme="majorHAnsi"/>
          <w:sz w:val="20"/>
          <w:szCs w:val="20"/>
        </w:rPr>
        <w:tab/>
        <w:t>Sve informacije i podaci koje će jedna ugovorna st</w:t>
      </w:r>
      <w:r w:rsidR="001319E9" w:rsidRPr="00F56B97">
        <w:rPr>
          <w:rFonts w:asciiTheme="majorHAnsi" w:hAnsiTheme="majorHAnsi" w:cstheme="majorHAnsi"/>
          <w:sz w:val="20"/>
          <w:szCs w:val="20"/>
        </w:rPr>
        <w:t>rana učiniti dostupnima drugoj U</w:t>
      </w:r>
      <w:r w:rsidRPr="00F56B97">
        <w:rPr>
          <w:rFonts w:asciiTheme="majorHAnsi" w:hAnsiTheme="majorHAnsi" w:cstheme="majorHAnsi"/>
          <w:sz w:val="20"/>
          <w:szCs w:val="20"/>
        </w:rPr>
        <w:t>govornoj strani u svrhu izvršavanja odredbi ovog Ugovora, kao i ovaj Ugovor u cijelosti, smatraju se tajnim podacima. Tajni podaci se ne mogu koristiti, osim u svrhe određene ovim Ugovorom</w:t>
      </w:r>
      <w:r w:rsidR="001319E9" w:rsidRPr="00F56B97">
        <w:rPr>
          <w:rFonts w:asciiTheme="majorHAnsi" w:hAnsiTheme="majorHAnsi" w:cstheme="majorHAnsi"/>
          <w:sz w:val="20"/>
          <w:szCs w:val="20"/>
        </w:rPr>
        <w:t>, bez izričitog pristanka obje U</w:t>
      </w:r>
      <w:r w:rsidRPr="00F56B97">
        <w:rPr>
          <w:rFonts w:asciiTheme="majorHAnsi" w:hAnsiTheme="majorHAnsi" w:cstheme="majorHAnsi"/>
          <w:sz w:val="20"/>
          <w:szCs w:val="20"/>
        </w:rPr>
        <w:t>govorne strane.</w:t>
      </w:r>
    </w:p>
    <w:p w14:paraId="41BE75BA" w14:textId="77777777" w:rsidR="000228B8" w:rsidRPr="00F56B97" w:rsidRDefault="000228B8" w:rsidP="000228B8">
      <w:pPr>
        <w:jc w:val="both"/>
        <w:rPr>
          <w:rFonts w:asciiTheme="majorHAnsi" w:hAnsiTheme="majorHAnsi" w:cstheme="majorHAnsi"/>
          <w:sz w:val="20"/>
          <w:szCs w:val="20"/>
        </w:rPr>
      </w:pPr>
      <w:r w:rsidRPr="00F56B97">
        <w:rPr>
          <w:rFonts w:asciiTheme="majorHAnsi" w:hAnsiTheme="majorHAnsi" w:cstheme="majorHAnsi"/>
          <w:sz w:val="20"/>
          <w:szCs w:val="20"/>
        </w:rPr>
        <w:t> </w:t>
      </w:r>
    </w:p>
    <w:p w14:paraId="42B742BA" w14:textId="77777777" w:rsidR="000228B8" w:rsidRPr="00F56B97" w:rsidRDefault="000228B8" w:rsidP="000228B8">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11</w:t>
      </w:r>
      <w:r w:rsidR="001319E9" w:rsidRPr="00F56B97">
        <w:rPr>
          <w:rFonts w:asciiTheme="majorHAnsi" w:hAnsiTheme="majorHAnsi" w:cstheme="majorHAnsi"/>
          <w:sz w:val="20"/>
          <w:szCs w:val="20"/>
        </w:rPr>
        <w:t>.2.</w:t>
      </w:r>
      <w:r w:rsidR="001319E9" w:rsidRPr="00F56B97">
        <w:rPr>
          <w:rFonts w:asciiTheme="majorHAnsi" w:hAnsiTheme="majorHAnsi" w:cstheme="majorHAnsi"/>
          <w:sz w:val="20"/>
          <w:szCs w:val="20"/>
        </w:rPr>
        <w:tab/>
        <w:t>Ni jedna U</w:t>
      </w:r>
      <w:r w:rsidRPr="00F56B97">
        <w:rPr>
          <w:rFonts w:asciiTheme="majorHAnsi" w:hAnsiTheme="majorHAnsi" w:cstheme="majorHAnsi"/>
          <w:sz w:val="20"/>
          <w:szCs w:val="20"/>
        </w:rPr>
        <w:t>govorna strana neće biti odgovorna za otkrivanje ili korištenje podataka koji sukladno ovom Ugovoru predstavljaju tajne podatke, a koji:</w:t>
      </w:r>
    </w:p>
    <w:p w14:paraId="6FAFD82D" w14:textId="5137441C" w:rsidR="000228B8" w:rsidRPr="00F56B97" w:rsidRDefault="00BF59B7" w:rsidP="004113EA">
      <w:pPr>
        <w:ind w:left="1417"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a) </w:t>
      </w:r>
      <w:r w:rsidR="000228B8" w:rsidRPr="00F56B97">
        <w:rPr>
          <w:rFonts w:asciiTheme="majorHAnsi" w:hAnsiTheme="majorHAnsi" w:cstheme="majorHAnsi"/>
          <w:sz w:val="20"/>
          <w:szCs w:val="20"/>
        </w:rPr>
        <w:t>već jesu ili postanu poznati javnosti, osim putem povrede ovog Ugovora ili,</w:t>
      </w:r>
    </w:p>
    <w:p w14:paraId="48052E28" w14:textId="503CB4C5" w:rsidR="000228B8" w:rsidRPr="00F56B97" w:rsidRDefault="00BF59B7" w:rsidP="004113EA">
      <w:pPr>
        <w:ind w:left="1417" w:hanging="709"/>
        <w:jc w:val="both"/>
        <w:rPr>
          <w:rFonts w:asciiTheme="majorHAnsi" w:hAnsiTheme="majorHAnsi" w:cstheme="majorHAnsi"/>
          <w:sz w:val="20"/>
          <w:szCs w:val="20"/>
        </w:rPr>
      </w:pPr>
      <w:r w:rsidRPr="00F56B97">
        <w:rPr>
          <w:rFonts w:asciiTheme="majorHAnsi" w:hAnsiTheme="majorHAnsi" w:cstheme="majorHAnsi"/>
          <w:sz w:val="20"/>
          <w:szCs w:val="20"/>
        </w:rPr>
        <w:t xml:space="preserve">b) </w:t>
      </w:r>
      <w:r w:rsidR="000228B8" w:rsidRPr="00F56B97">
        <w:rPr>
          <w:rFonts w:asciiTheme="majorHAnsi" w:hAnsiTheme="majorHAnsi" w:cstheme="majorHAnsi"/>
          <w:sz w:val="20"/>
          <w:szCs w:val="20"/>
        </w:rPr>
        <w:t>se moraju otkriti na temelju zakona sukladno zahtjevu nadležnog tijela.</w:t>
      </w:r>
    </w:p>
    <w:p w14:paraId="09C89F75" w14:textId="77777777" w:rsidR="000228B8" w:rsidRPr="00F56B97" w:rsidRDefault="000228B8" w:rsidP="000228B8">
      <w:pPr>
        <w:ind w:left="709" w:hanging="709"/>
        <w:jc w:val="both"/>
        <w:rPr>
          <w:rFonts w:asciiTheme="majorHAnsi" w:hAnsiTheme="majorHAnsi" w:cstheme="majorHAnsi"/>
          <w:sz w:val="20"/>
          <w:szCs w:val="20"/>
        </w:rPr>
      </w:pPr>
      <w:r w:rsidRPr="00F56B97">
        <w:rPr>
          <w:rFonts w:asciiTheme="majorHAnsi" w:hAnsiTheme="majorHAnsi" w:cstheme="majorHAnsi"/>
          <w:sz w:val="20"/>
          <w:szCs w:val="20"/>
        </w:rPr>
        <w:t> </w:t>
      </w:r>
    </w:p>
    <w:p w14:paraId="709A06B2" w14:textId="1AC81A0A" w:rsidR="000228B8"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11.3.</w:t>
      </w:r>
      <w:r w:rsidRPr="00F56B97">
        <w:rPr>
          <w:rFonts w:asciiTheme="majorHAnsi" w:hAnsiTheme="majorHAnsi" w:cstheme="majorHAnsi"/>
          <w:sz w:val="20"/>
          <w:szCs w:val="20"/>
        </w:rPr>
        <w:tab/>
        <w:t>U slučaju povr</w:t>
      </w:r>
      <w:r w:rsidR="001319E9" w:rsidRPr="00F56B97">
        <w:rPr>
          <w:rFonts w:asciiTheme="majorHAnsi" w:hAnsiTheme="majorHAnsi" w:cstheme="majorHAnsi"/>
          <w:sz w:val="20"/>
          <w:szCs w:val="20"/>
        </w:rPr>
        <w:t>ede ove obveze od bilo koje od Ugovornih strana, druga U</w:t>
      </w:r>
      <w:r w:rsidRPr="00F56B97">
        <w:rPr>
          <w:rFonts w:asciiTheme="majorHAnsi" w:hAnsiTheme="majorHAnsi" w:cstheme="majorHAnsi"/>
          <w:sz w:val="20"/>
          <w:szCs w:val="20"/>
        </w:rPr>
        <w:t>govorna strana ima pravo raskinuti ovaj Ugovor. U slučaju prestanka ovog Ugovora, odredbe ovog članka ostaju na snazi i nakon njegova prestanka.</w:t>
      </w:r>
    </w:p>
    <w:p w14:paraId="7ECB5EE7" w14:textId="711D57F0" w:rsidR="00AF1D5D" w:rsidRPr="00F56B97" w:rsidRDefault="004113EA" w:rsidP="00AF1D5D">
      <w:pPr>
        <w:ind w:left="720" w:hanging="720"/>
        <w:jc w:val="both"/>
        <w:rPr>
          <w:rFonts w:asciiTheme="majorHAnsi" w:hAnsiTheme="majorHAnsi" w:cstheme="majorHAnsi"/>
          <w:b/>
          <w:sz w:val="20"/>
          <w:szCs w:val="20"/>
        </w:rPr>
      </w:pPr>
      <w:r w:rsidRPr="00F56B97">
        <w:rPr>
          <w:rFonts w:asciiTheme="majorHAnsi" w:hAnsiTheme="majorHAnsi" w:cstheme="majorHAnsi"/>
          <w:b/>
          <w:sz w:val="20"/>
          <w:szCs w:val="20"/>
        </w:rPr>
        <w:lastRenderedPageBreak/>
        <w:t>SPRJEČAVANJE KORUPCIJE</w:t>
      </w:r>
    </w:p>
    <w:p w14:paraId="0DC38129" w14:textId="77777777" w:rsidR="004113EA" w:rsidRPr="00F56B97" w:rsidRDefault="004113EA" w:rsidP="00AF1D5D">
      <w:pPr>
        <w:ind w:left="720" w:hanging="720"/>
        <w:jc w:val="both"/>
        <w:rPr>
          <w:rFonts w:asciiTheme="majorHAnsi" w:hAnsiTheme="majorHAnsi" w:cstheme="majorHAnsi"/>
          <w:b/>
          <w:sz w:val="20"/>
          <w:szCs w:val="20"/>
        </w:rPr>
      </w:pPr>
    </w:p>
    <w:p w14:paraId="3BC3C774" w14:textId="598A983B" w:rsidR="000957FA" w:rsidRPr="00F56B97" w:rsidRDefault="000957FA" w:rsidP="004113EA">
      <w:pPr>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12.</w:t>
      </w:r>
    </w:p>
    <w:p w14:paraId="34FEE886" w14:textId="77777777" w:rsidR="004113EA" w:rsidRPr="00F56B97" w:rsidRDefault="004113EA" w:rsidP="004113EA">
      <w:pPr>
        <w:jc w:val="center"/>
        <w:rPr>
          <w:rFonts w:asciiTheme="majorHAnsi" w:eastAsia="Arial" w:hAnsiTheme="majorHAnsi" w:cstheme="majorHAnsi"/>
          <w:b/>
          <w:sz w:val="20"/>
          <w:szCs w:val="20"/>
        </w:rPr>
      </w:pPr>
    </w:p>
    <w:p w14:paraId="3D571FD2" w14:textId="0FFB69A2" w:rsidR="000957FA" w:rsidRPr="00F56B97" w:rsidRDefault="000957FA" w:rsidP="000957FA">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12.1.</w:t>
      </w:r>
      <w:r w:rsidR="004113EA" w:rsidRPr="00F56B97">
        <w:rPr>
          <w:rFonts w:asciiTheme="majorHAnsi" w:hAnsiTheme="majorHAnsi" w:cstheme="majorHAnsi"/>
          <w:sz w:val="20"/>
          <w:szCs w:val="20"/>
        </w:rPr>
        <w:tab/>
      </w:r>
      <w:r w:rsidRPr="00F56B97">
        <w:rPr>
          <w:rFonts w:asciiTheme="majorHAnsi" w:hAnsiTheme="majorHAnsi" w:cstheme="majorHAnsi"/>
          <w:sz w:val="20"/>
          <w:szCs w:val="20"/>
        </w:rPr>
        <w:t xml:space="preserve">Ugovorne strane neće tražiti, prihvatiti niti dati nikakve povlastice koje bi služile u svrhu podmićivanja. </w:t>
      </w:r>
    </w:p>
    <w:p w14:paraId="38EB7320" w14:textId="77777777" w:rsidR="000957FA" w:rsidRPr="00F56B97" w:rsidRDefault="000957FA" w:rsidP="000957FA">
      <w:pPr>
        <w:ind w:left="720" w:hanging="720"/>
        <w:jc w:val="both"/>
        <w:rPr>
          <w:rFonts w:asciiTheme="majorHAnsi" w:hAnsiTheme="majorHAnsi" w:cstheme="majorHAnsi"/>
          <w:sz w:val="20"/>
          <w:szCs w:val="20"/>
        </w:rPr>
      </w:pPr>
    </w:p>
    <w:p w14:paraId="526C9547" w14:textId="3BAC77C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Ovaj Ugovor kao i kompletna poslovna veza temelji se izričito na zajedničkoj obvezi ugovornih strana da sukladno odredbama ovog članka poduzmu sve što je u njihovoj moći kako bi se spriječila korupcija.</w:t>
      </w:r>
    </w:p>
    <w:p w14:paraId="627BEF5F" w14:textId="77777777" w:rsidR="000957FA" w:rsidRPr="00F56B97" w:rsidRDefault="000957FA" w:rsidP="000957FA">
      <w:pPr>
        <w:ind w:left="720" w:hanging="12"/>
        <w:jc w:val="both"/>
        <w:rPr>
          <w:rFonts w:asciiTheme="majorHAnsi" w:hAnsiTheme="majorHAnsi" w:cstheme="majorHAnsi"/>
          <w:sz w:val="20"/>
          <w:szCs w:val="20"/>
        </w:rPr>
      </w:pPr>
    </w:p>
    <w:p w14:paraId="2AA7A467" w14:textId="7C4A4FCA"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Ugovorne str</w:t>
      </w:r>
      <w:r w:rsidR="00BF59B7" w:rsidRPr="00F56B97">
        <w:rPr>
          <w:rFonts w:asciiTheme="majorHAnsi" w:hAnsiTheme="majorHAnsi" w:cstheme="majorHAnsi"/>
          <w:sz w:val="20"/>
          <w:szCs w:val="20"/>
        </w:rPr>
        <w:t>ane će se prije svega pobrinuti:</w:t>
      </w:r>
    </w:p>
    <w:p w14:paraId="43998DA6" w14:textId="7660DA4F" w:rsidR="000957FA" w:rsidRPr="00F56B97" w:rsidRDefault="000957FA" w:rsidP="004113EA">
      <w:pPr>
        <w:pStyle w:val="ListParagraph"/>
        <w:numPr>
          <w:ilvl w:val="0"/>
          <w:numId w:val="34"/>
        </w:numPr>
        <w:jc w:val="both"/>
        <w:rPr>
          <w:rFonts w:asciiTheme="majorHAnsi" w:hAnsiTheme="majorHAnsi" w:cstheme="majorHAnsi"/>
          <w:sz w:val="20"/>
        </w:rPr>
      </w:pPr>
      <w:r w:rsidRPr="00F56B97">
        <w:rPr>
          <w:rFonts w:asciiTheme="majorHAnsi" w:hAnsiTheme="majorHAnsi" w:cstheme="majorHAnsi"/>
          <w:sz w:val="20"/>
        </w:rPr>
        <w:t>da za isporuke roba i/ili usluga svake vrste neće tražiti ili nuditi, davati ili primati, pokušavati, podržavati ili tajiti bilo kakva neprimjerena plaćanja ili koristi druge vrste u osobne svrhe ili u svrhu privilegiranja trećih, posebice ne iz razloga sklapanja ovog Ugovora ili kako bi isti ostao na snazi ("Slučaj korupcije");</w:t>
      </w:r>
    </w:p>
    <w:p w14:paraId="74DC0486" w14:textId="59CF452E" w:rsidR="000957FA" w:rsidRPr="00F56B97" w:rsidRDefault="000957FA" w:rsidP="004113EA">
      <w:pPr>
        <w:pStyle w:val="ListParagraph"/>
        <w:numPr>
          <w:ilvl w:val="0"/>
          <w:numId w:val="34"/>
        </w:numPr>
        <w:jc w:val="both"/>
        <w:rPr>
          <w:rFonts w:asciiTheme="majorHAnsi" w:hAnsiTheme="majorHAnsi" w:cstheme="majorHAnsi"/>
          <w:sz w:val="20"/>
        </w:rPr>
      </w:pPr>
      <w:r w:rsidRPr="00F56B97">
        <w:rPr>
          <w:rFonts w:asciiTheme="majorHAnsi" w:hAnsiTheme="majorHAnsi" w:cstheme="majorHAnsi"/>
          <w:sz w:val="20"/>
        </w:rPr>
        <w:t>da će se nabava dobara i/ili usluga svake vrste za svakog potencijalnog ponuđača jednako transparentno kreirati i provesti, prije svega u pogledu svih njegovih naknada, dogovora ili mogućih sukoba interesa vezano uz nabavu;</w:t>
      </w:r>
    </w:p>
    <w:p w14:paraId="37A6861C" w14:textId="43C1401E" w:rsidR="000957FA" w:rsidRPr="00F56B97" w:rsidRDefault="000957FA" w:rsidP="004113EA">
      <w:pPr>
        <w:pStyle w:val="ListParagraph"/>
        <w:numPr>
          <w:ilvl w:val="0"/>
          <w:numId w:val="34"/>
        </w:numPr>
        <w:jc w:val="both"/>
        <w:rPr>
          <w:rFonts w:asciiTheme="majorHAnsi" w:hAnsiTheme="majorHAnsi" w:cstheme="majorHAnsi"/>
          <w:sz w:val="20"/>
        </w:rPr>
      </w:pPr>
      <w:r w:rsidRPr="00F56B97">
        <w:rPr>
          <w:rFonts w:asciiTheme="majorHAnsi" w:hAnsiTheme="majorHAnsi" w:cstheme="majorHAnsi"/>
          <w:sz w:val="20"/>
        </w:rPr>
        <w:t>kao i da će se u slučaju povrede Ugovora dosljedno primjenjivati sankcije određene zakonom, odredbama ovog članka kao i ovim Ugovorom.</w:t>
      </w:r>
    </w:p>
    <w:p w14:paraId="2160A08B" w14:textId="77777777" w:rsidR="000957FA" w:rsidRPr="00F56B97" w:rsidRDefault="000957FA" w:rsidP="000957FA">
      <w:pPr>
        <w:ind w:left="720" w:hanging="12"/>
        <w:jc w:val="both"/>
        <w:rPr>
          <w:rFonts w:asciiTheme="majorHAnsi" w:hAnsiTheme="majorHAnsi" w:cstheme="majorHAnsi"/>
          <w:sz w:val="20"/>
          <w:szCs w:val="20"/>
        </w:rPr>
      </w:pPr>
    </w:p>
    <w:p w14:paraId="0A73BCB6" w14:textId="401D7C54" w:rsidR="000957FA" w:rsidRPr="00F56B97" w:rsidRDefault="000957FA" w:rsidP="000957FA">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 xml:space="preserve">12.2. </w:t>
      </w:r>
      <w:r w:rsidRPr="00F56B97">
        <w:rPr>
          <w:rFonts w:asciiTheme="majorHAnsi" w:hAnsiTheme="majorHAnsi" w:cstheme="majorHAnsi"/>
          <w:sz w:val="20"/>
          <w:szCs w:val="20"/>
        </w:rPr>
        <w:tab/>
        <w:t xml:space="preserve">Ugovorne strane će osigurati da u sprječavanje korupcije budu uključeni svi njihovi djelatnici i ostali savjetnici, a posebice oni koji su bili ili će biti uključeni u sastavljanje ugovora, pregovore o ugovorima te sklapanje ugovora kao i da će se odredbe ovog članka u potpunosti odnositi na njih. </w:t>
      </w:r>
    </w:p>
    <w:p w14:paraId="46377C0E" w14:textId="77777777" w:rsidR="000957FA" w:rsidRPr="00F56B97" w:rsidRDefault="000957FA" w:rsidP="000957FA">
      <w:pPr>
        <w:ind w:left="720" w:hanging="720"/>
        <w:jc w:val="both"/>
        <w:rPr>
          <w:rFonts w:asciiTheme="majorHAnsi" w:hAnsiTheme="majorHAnsi" w:cstheme="majorHAnsi"/>
          <w:sz w:val="20"/>
          <w:szCs w:val="20"/>
        </w:rPr>
      </w:pPr>
    </w:p>
    <w:p w14:paraId="151B521C" w14:textId="27EBF7E0" w:rsidR="000957FA" w:rsidRPr="00F56B97" w:rsidRDefault="000957FA" w:rsidP="000957FA">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12.3.</w:t>
      </w:r>
      <w:r w:rsidRPr="00F56B97">
        <w:rPr>
          <w:rFonts w:asciiTheme="majorHAnsi" w:hAnsiTheme="majorHAnsi" w:cstheme="majorHAnsi"/>
          <w:sz w:val="20"/>
          <w:szCs w:val="20"/>
        </w:rPr>
        <w:tab/>
        <w:t>Ukoliko nastupi Slučaj korupcije ili se pojavi sumnja na Slučaj korupcije, obje ugovorne strane se obvezuju pobrinuti da djelatnici na koje se to odnosi i/ili djelatnici koji su za takav slučaj saznali relevantne informacije proslijede na e-mail adresu:</w:t>
      </w:r>
    </w:p>
    <w:p w14:paraId="22911E0D" w14:textId="77777777" w:rsidR="000957FA" w:rsidRPr="00F56B97" w:rsidRDefault="000957FA" w:rsidP="000957FA">
      <w:pPr>
        <w:ind w:left="720" w:hanging="720"/>
        <w:jc w:val="both"/>
        <w:rPr>
          <w:rFonts w:asciiTheme="majorHAnsi" w:hAnsiTheme="majorHAnsi" w:cstheme="majorHAnsi"/>
          <w:sz w:val="20"/>
          <w:szCs w:val="20"/>
        </w:rPr>
      </w:pPr>
    </w:p>
    <w:p w14:paraId="5429B44B" w14:textId="3B5F41FF" w:rsidR="000957FA" w:rsidRPr="00F56B97" w:rsidRDefault="00367C1E" w:rsidP="000957FA">
      <w:pPr>
        <w:ind w:left="720" w:hanging="720"/>
        <w:jc w:val="center"/>
        <w:rPr>
          <w:rFonts w:asciiTheme="majorHAnsi" w:hAnsiTheme="majorHAnsi" w:cstheme="majorHAnsi"/>
          <w:sz w:val="20"/>
          <w:szCs w:val="20"/>
        </w:rPr>
      </w:pPr>
      <w:hyperlink r:id="rId10" w:history="1">
        <w:r w:rsidR="000957FA" w:rsidRPr="00F56B97">
          <w:rPr>
            <w:rStyle w:val="Hyperlink"/>
            <w:rFonts w:asciiTheme="majorHAnsi" w:hAnsiTheme="majorHAnsi" w:cstheme="majorHAnsi"/>
            <w:sz w:val="20"/>
            <w:szCs w:val="20"/>
          </w:rPr>
          <w:t>Whistleblower@a1.hr</w:t>
        </w:r>
      </w:hyperlink>
    </w:p>
    <w:p w14:paraId="451012FA" w14:textId="77777777" w:rsidR="000957FA" w:rsidRPr="00F56B97" w:rsidRDefault="000957FA" w:rsidP="000957FA">
      <w:pPr>
        <w:ind w:left="720" w:hanging="720"/>
        <w:jc w:val="center"/>
        <w:rPr>
          <w:rFonts w:asciiTheme="majorHAnsi" w:hAnsiTheme="majorHAnsi" w:cstheme="majorHAnsi"/>
          <w:sz w:val="20"/>
          <w:szCs w:val="20"/>
        </w:rPr>
      </w:pPr>
    </w:p>
    <w:p w14:paraId="5EF67CF5" w14:textId="507396B2"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 xml:space="preserve">Osobni podaci osoba koje otkrivaju odgovarajuće informacije tretiraju se povjerljivo i neće biti proslijeđeni drugim službama ili osobama. </w:t>
      </w:r>
    </w:p>
    <w:p w14:paraId="7D691A4E" w14:textId="77777777" w:rsidR="000957FA" w:rsidRPr="00F56B97" w:rsidRDefault="000957FA" w:rsidP="000957FA">
      <w:pPr>
        <w:ind w:left="720" w:hanging="12"/>
        <w:jc w:val="both"/>
        <w:rPr>
          <w:rFonts w:asciiTheme="majorHAnsi" w:hAnsiTheme="majorHAnsi" w:cstheme="majorHAnsi"/>
          <w:sz w:val="20"/>
          <w:szCs w:val="20"/>
        </w:rPr>
      </w:pPr>
    </w:p>
    <w:p w14:paraId="3124A96F" w14:textId="6DB4477C"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U slučaju nastupanja Slučaja korupcije prouzrokovanog od jedne od ugovornih strana, druga ugovorna strana ima pravo trenutačno prekinuti pregovore o ugovorima te s trenutačnim učinkom raskinuti ugovore koji su sklopljeni i na temelju ponašanja pod točkom (i)</w:t>
      </w:r>
      <w:r w:rsidR="002B2623">
        <w:rPr>
          <w:rFonts w:asciiTheme="majorHAnsi" w:hAnsiTheme="majorHAnsi" w:cstheme="majorHAnsi"/>
          <w:sz w:val="20"/>
          <w:szCs w:val="20"/>
        </w:rPr>
        <w:t xml:space="preserve"> </w:t>
      </w:r>
      <w:r w:rsidRPr="00F56B97">
        <w:rPr>
          <w:rFonts w:asciiTheme="majorHAnsi" w:hAnsiTheme="majorHAnsi" w:cstheme="majorHAnsi"/>
          <w:sz w:val="20"/>
          <w:szCs w:val="20"/>
        </w:rPr>
        <w:t xml:space="preserve">stavka </w:t>
      </w:r>
      <w:r w:rsidR="002B2623">
        <w:rPr>
          <w:rFonts w:asciiTheme="majorHAnsi" w:hAnsiTheme="majorHAnsi" w:cstheme="majorHAnsi"/>
          <w:sz w:val="20"/>
          <w:szCs w:val="20"/>
        </w:rPr>
        <w:t>12.</w:t>
      </w:r>
      <w:r w:rsidRPr="00F56B97">
        <w:rPr>
          <w:rFonts w:asciiTheme="majorHAnsi" w:hAnsiTheme="majorHAnsi" w:cstheme="majorHAnsi"/>
          <w:sz w:val="20"/>
          <w:szCs w:val="20"/>
        </w:rPr>
        <w:t>1</w:t>
      </w:r>
      <w:r w:rsidR="002B2623">
        <w:rPr>
          <w:rFonts w:asciiTheme="majorHAnsi" w:hAnsiTheme="majorHAnsi" w:cstheme="majorHAnsi"/>
          <w:sz w:val="20"/>
          <w:szCs w:val="20"/>
        </w:rPr>
        <w:t>.,</w:t>
      </w:r>
      <w:r w:rsidRPr="00F56B97">
        <w:rPr>
          <w:rFonts w:asciiTheme="majorHAnsi" w:hAnsiTheme="majorHAnsi" w:cstheme="majorHAnsi"/>
          <w:sz w:val="20"/>
          <w:szCs w:val="20"/>
        </w:rPr>
        <w:t xml:space="preserve"> uključujući i ovaj Ugovor. </w:t>
      </w:r>
    </w:p>
    <w:p w14:paraId="10E5B16C" w14:textId="77777777" w:rsidR="000957FA" w:rsidRPr="00F56B97" w:rsidRDefault="000957FA" w:rsidP="000957FA">
      <w:pPr>
        <w:ind w:left="720" w:hanging="12"/>
        <w:jc w:val="both"/>
        <w:rPr>
          <w:rFonts w:asciiTheme="majorHAnsi" w:hAnsiTheme="majorHAnsi" w:cstheme="majorHAnsi"/>
          <w:sz w:val="20"/>
          <w:szCs w:val="20"/>
        </w:rPr>
      </w:pPr>
    </w:p>
    <w:p w14:paraId="4BD04DE5" w14:textId="0E002E37" w:rsidR="000957FA" w:rsidRPr="00F56B97" w:rsidRDefault="000957FA" w:rsidP="000957FA">
      <w:pPr>
        <w:ind w:left="720" w:hanging="12"/>
        <w:jc w:val="both"/>
        <w:rPr>
          <w:rFonts w:asciiTheme="majorHAnsi" w:hAnsiTheme="majorHAnsi" w:cstheme="majorHAnsi"/>
          <w:sz w:val="20"/>
          <w:szCs w:val="20"/>
        </w:rPr>
      </w:pPr>
      <w:r w:rsidRPr="00F56B97">
        <w:rPr>
          <w:rFonts w:asciiTheme="majorHAnsi" w:hAnsiTheme="majorHAnsi" w:cstheme="majorHAnsi"/>
          <w:sz w:val="20"/>
          <w:szCs w:val="20"/>
        </w:rPr>
        <w:t>U slučaju nastupanja Slučaja korupcije ili neke druge povrede jedne od obveza iz ovog članka ugovorna strana koja je počinila povredu obveze dužna je drugoj ugovornoj strani isplatiti naknadu štete u visini do 3</w:t>
      </w:r>
      <w:r w:rsidR="00AF1D5D" w:rsidRPr="00F56B97">
        <w:rPr>
          <w:rFonts w:asciiTheme="majorHAnsi" w:hAnsiTheme="majorHAnsi" w:cstheme="majorHAnsi"/>
          <w:sz w:val="20"/>
          <w:szCs w:val="20"/>
        </w:rPr>
        <w:t xml:space="preserve"> (tri) </w:t>
      </w:r>
      <w:r w:rsidRPr="00F56B97">
        <w:rPr>
          <w:rFonts w:asciiTheme="majorHAnsi" w:hAnsiTheme="majorHAnsi" w:cstheme="majorHAnsi"/>
          <w:sz w:val="20"/>
          <w:szCs w:val="20"/>
        </w:rPr>
        <w:t>% vrijednosti ovog Ugovora.</w:t>
      </w:r>
    </w:p>
    <w:p w14:paraId="7296A9C2" w14:textId="77777777" w:rsidR="00961D6F" w:rsidRPr="00F56B97" w:rsidRDefault="00961D6F" w:rsidP="000228B8">
      <w:pPr>
        <w:jc w:val="both"/>
        <w:rPr>
          <w:rFonts w:asciiTheme="majorHAnsi" w:hAnsiTheme="majorHAnsi" w:cstheme="majorHAnsi"/>
          <w:b/>
          <w:sz w:val="20"/>
          <w:szCs w:val="20"/>
        </w:rPr>
      </w:pPr>
    </w:p>
    <w:p w14:paraId="357F92CF" w14:textId="77777777" w:rsidR="004113EA" w:rsidRPr="00F56B97" w:rsidRDefault="000228B8" w:rsidP="004113EA">
      <w:pPr>
        <w:jc w:val="both"/>
        <w:rPr>
          <w:rFonts w:asciiTheme="majorHAnsi" w:hAnsiTheme="majorHAnsi" w:cstheme="majorHAnsi"/>
          <w:b/>
          <w:sz w:val="20"/>
          <w:szCs w:val="20"/>
        </w:rPr>
      </w:pPr>
      <w:r w:rsidRPr="00F56B97">
        <w:rPr>
          <w:rFonts w:asciiTheme="majorHAnsi" w:hAnsiTheme="majorHAnsi" w:cstheme="majorHAnsi"/>
          <w:b/>
          <w:sz w:val="20"/>
          <w:szCs w:val="20"/>
        </w:rPr>
        <w:t>TRAJANJE I PRESTANAK UGOVORA</w:t>
      </w:r>
    </w:p>
    <w:p w14:paraId="19A4A679" w14:textId="77777777" w:rsidR="004113EA" w:rsidRPr="00F56B97" w:rsidRDefault="004113EA" w:rsidP="004113EA">
      <w:pPr>
        <w:jc w:val="both"/>
        <w:rPr>
          <w:rFonts w:asciiTheme="majorHAnsi" w:hAnsiTheme="majorHAnsi" w:cstheme="majorHAnsi"/>
          <w:b/>
          <w:sz w:val="20"/>
          <w:szCs w:val="20"/>
        </w:rPr>
      </w:pPr>
    </w:p>
    <w:p w14:paraId="01818784" w14:textId="5C933377" w:rsidR="000228B8" w:rsidRPr="00F56B97" w:rsidRDefault="000228B8" w:rsidP="004113EA">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3</w:t>
      </w:r>
      <w:r w:rsidRPr="00F56B97">
        <w:rPr>
          <w:rFonts w:asciiTheme="majorHAnsi" w:hAnsiTheme="majorHAnsi" w:cstheme="majorHAnsi"/>
          <w:b/>
          <w:sz w:val="20"/>
          <w:szCs w:val="20"/>
        </w:rPr>
        <w:t>.</w:t>
      </w:r>
    </w:p>
    <w:p w14:paraId="162A4F53" w14:textId="77777777" w:rsidR="004113EA" w:rsidRPr="00F56B97" w:rsidRDefault="004113EA" w:rsidP="004113EA">
      <w:pPr>
        <w:jc w:val="center"/>
        <w:rPr>
          <w:rFonts w:asciiTheme="majorHAnsi" w:hAnsiTheme="majorHAnsi" w:cstheme="majorHAnsi"/>
          <w:b/>
          <w:sz w:val="20"/>
          <w:szCs w:val="20"/>
        </w:rPr>
      </w:pPr>
    </w:p>
    <w:p w14:paraId="613892F1" w14:textId="37F9BA90" w:rsidR="000228B8" w:rsidRPr="00F56B97" w:rsidRDefault="000228B8" w:rsidP="000228B8">
      <w:pPr>
        <w:autoSpaceDE w:val="0"/>
        <w:autoSpaceDN w:val="0"/>
        <w:adjustRightInd w:val="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3</w:t>
      </w:r>
      <w:r w:rsidRPr="00F56B97">
        <w:rPr>
          <w:rFonts w:asciiTheme="majorHAnsi" w:hAnsiTheme="majorHAnsi" w:cstheme="majorHAnsi"/>
          <w:sz w:val="20"/>
          <w:szCs w:val="20"/>
        </w:rPr>
        <w:t>.1.</w:t>
      </w:r>
      <w:r w:rsidRPr="00F56B97">
        <w:rPr>
          <w:rFonts w:asciiTheme="majorHAnsi" w:hAnsiTheme="majorHAnsi" w:cstheme="majorHAnsi"/>
          <w:sz w:val="20"/>
          <w:szCs w:val="20"/>
        </w:rPr>
        <w:tab/>
        <w:t>Ovaj Ugovor sklapa se na neodređeno vrijeme.</w:t>
      </w:r>
    </w:p>
    <w:p w14:paraId="02770434" w14:textId="77777777" w:rsidR="00AF1D5D" w:rsidRPr="00F56B97" w:rsidRDefault="00AF1D5D" w:rsidP="000228B8">
      <w:pPr>
        <w:autoSpaceDE w:val="0"/>
        <w:autoSpaceDN w:val="0"/>
        <w:adjustRightInd w:val="0"/>
        <w:jc w:val="both"/>
        <w:rPr>
          <w:rFonts w:asciiTheme="majorHAnsi" w:hAnsiTheme="majorHAnsi" w:cstheme="majorHAnsi"/>
          <w:sz w:val="20"/>
          <w:szCs w:val="20"/>
        </w:rPr>
      </w:pPr>
    </w:p>
    <w:p w14:paraId="526A0609" w14:textId="3827560F" w:rsidR="000228B8" w:rsidRDefault="00D05662" w:rsidP="00D05662">
      <w:pPr>
        <w:spacing w:after="60"/>
        <w:ind w:left="705" w:hanging="705"/>
        <w:jc w:val="both"/>
        <w:rPr>
          <w:rFonts w:asciiTheme="majorHAnsi" w:hAnsiTheme="majorHAnsi" w:cstheme="majorHAnsi"/>
          <w:sz w:val="20"/>
        </w:rPr>
      </w:pPr>
      <w:r w:rsidRPr="00F56B97">
        <w:rPr>
          <w:rFonts w:asciiTheme="majorHAnsi" w:hAnsiTheme="majorHAnsi" w:cstheme="majorHAnsi"/>
          <w:sz w:val="20"/>
        </w:rPr>
        <w:t>13.2.</w:t>
      </w:r>
      <w:r w:rsidRPr="00F56B97">
        <w:rPr>
          <w:rFonts w:asciiTheme="majorHAnsi" w:hAnsiTheme="majorHAnsi" w:cstheme="majorHAnsi"/>
          <w:sz w:val="20"/>
        </w:rPr>
        <w:tab/>
      </w:r>
      <w:r w:rsidR="001319E9" w:rsidRPr="00F56B97">
        <w:rPr>
          <w:rFonts w:asciiTheme="majorHAnsi" w:hAnsiTheme="majorHAnsi" w:cstheme="majorHAnsi"/>
          <w:sz w:val="20"/>
        </w:rPr>
        <w:t>Svaka U</w:t>
      </w:r>
      <w:r w:rsidR="000228B8" w:rsidRPr="00F56B97">
        <w:rPr>
          <w:rFonts w:asciiTheme="majorHAnsi" w:hAnsiTheme="majorHAnsi" w:cstheme="majorHAnsi"/>
          <w:sz w:val="20"/>
        </w:rPr>
        <w:t>gov</w:t>
      </w:r>
      <w:r w:rsidR="0012365A" w:rsidRPr="00F56B97">
        <w:rPr>
          <w:rFonts w:asciiTheme="majorHAnsi" w:hAnsiTheme="majorHAnsi" w:cstheme="majorHAnsi"/>
          <w:sz w:val="20"/>
        </w:rPr>
        <w:t>orna strana može otkazati ovaj U</w:t>
      </w:r>
      <w:r w:rsidR="000228B8" w:rsidRPr="00F56B97">
        <w:rPr>
          <w:rFonts w:asciiTheme="majorHAnsi" w:hAnsiTheme="majorHAnsi" w:cstheme="majorHAnsi"/>
          <w:sz w:val="20"/>
        </w:rPr>
        <w:t>govor pisanom ob</w:t>
      </w:r>
      <w:r w:rsidR="0012365A" w:rsidRPr="00F56B97">
        <w:rPr>
          <w:rFonts w:asciiTheme="majorHAnsi" w:hAnsiTheme="majorHAnsi" w:cstheme="majorHAnsi"/>
          <w:sz w:val="20"/>
        </w:rPr>
        <w:t>aviješću dostavljenom</w:t>
      </w:r>
      <w:r w:rsidR="001319E9" w:rsidRPr="00F56B97">
        <w:rPr>
          <w:rFonts w:asciiTheme="majorHAnsi" w:hAnsiTheme="majorHAnsi" w:cstheme="majorHAnsi"/>
          <w:sz w:val="20"/>
        </w:rPr>
        <w:t xml:space="preserve"> drugoj U</w:t>
      </w:r>
      <w:r w:rsidR="000228B8" w:rsidRPr="00F56B97">
        <w:rPr>
          <w:rFonts w:asciiTheme="majorHAnsi" w:hAnsiTheme="majorHAnsi" w:cstheme="majorHAnsi"/>
          <w:sz w:val="20"/>
        </w:rPr>
        <w:t>govornoj strani bez navođenja posebnog razloga za otkaz, uz otk</w:t>
      </w:r>
      <w:r w:rsidR="004113EA" w:rsidRPr="00F56B97">
        <w:rPr>
          <w:rFonts w:asciiTheme="majorHAnsi" w:hAnsiTheme="majorHAnsi" w:cstheme="majorHAnsi"/>
          <w:sz w:val="20"/>
        </w:rPr>
        <w:t xml:space="preserve">azni rok od </w:t>
      </w:r>
      <w:r w:rsidR="00F00F8B">
        <w:rPr>
          <w:rFonts w:asciiTheme="majorHAnsi" w:hAnsiTheme="majorHAnsi" w:cstheme="majorHAnsi"/>
          <w:sz w:val="20"/>
        </w:rPr>
        <w:t>6</w:t>
      </w:r>
      <w:r w:rsidR="00401DF1">
        <w:rPr>
          <w:rFonts w:asciiTheme="majorHAnsi" w:hAnsiTheme="majorHAnsi" w:cstheme="majorHAnsi"/>
          <w:sz w:val="20"/>
        </w:rPr>
        <w:t xml:space="preserve"> (</w:t>
      </w:r>
      <w:r w:rsidR="00F00F8B">
        <w:rPr>
          <w:rFonts w:asciiTheme="majorHAnsi" w:hAnsiTheme="majorHAnsi" w:cstheme="majorHAnsi"/>
          <w:sz w:val="20"/>
        </w:rPr>
        <w:t>šest</w:t>
      </w:r>
      <w:r w:rsidR="00401DF1">
        <w:rPr>
          <w:rFonts w:asciiTheme="majorHAnsi" w:hAnsiTheme="majorHAnsi" w:cstheme="majorHAnsi"/>
          <w:sz w:val="20"/>
        </w:rPr>
        <w:t>) mjesec</w:t>
      </w:r>
      <w:r w:rsidR="00F00F8B">
        <w:rPr>
          <w:rFonts w:asciiTheme="majorHAnsi" w:hAnsiTheme="majorHAnsi" w:cstheme="majorHAnsi"/>
          <w:sz w:val="20"/>
        </w:rPr>
        <w:t>i</w:t>
      </w:r>
      <w:r w:rsidR="004113EA" w:rsidRPr="00F56B97">
        <w:rPr>
          <w:rFonts w:asciiTheme="majorHAnsi" w:hAnsiTheme="majorHAnsi" w:cstheme="majorHAnsi"/>
          <w:sz w:val="20"/>
        </w:rPr>
        <w:t>.</w:t>
      </w:r>
    </w:p>
    <w:p w14:paraId="0A280FB3" w14:textId="77777777" w:rsidR="00512DD2" w:rsidRPr="002F6BFD" w:rsidRDefault="00AB5C7E" w:rsidP="00512DD2">
      <w:pPr>
        <w:spacing w:after="60"/>
        <w:ind w:left="705" w:hanging="705"/>
        <w:jc w:val="both"/>
        <w:rPr>
          <w:rFonts w:asciiTheme="majorHAnsi" w:hAnsiTheme="majorHAnsi" w:cstheme="majorHAnsi"/>
          <w:sz w:val="20"/>
        </w:rPr>
      </w:pPr>
      <w:r w:rsidRPr="002F6BFD">
        <w:rPr>
          <w:rFonts w:asciiTheme="majorHAnsi" w:hAnsiTheme="majorHAnsi" w:cstheme="majorHAnsi"/>
          <w:sz w:val="20"/>
        </w:rPr>
        <w:t xml:space="preserve">13.3. </w:t>
      </w:r>
      <w:r w:rsidRPr="002F6BFD">
        <w:rPr>
          <w:rFonts w:asciiTheme="majorHAnsi" w:hAnsiTheme="majorHAnsi" w:cstheme="majorHAnsi"/>
          <w:sz w:val="20"/>
        </w:rPr>
        <w:tab/>
      </w:r>
      <w:r w:rsidR="00512DD2" w:rsidRPr="002F6BFD">
        <w:rPr>
          <w:rFonts w:asciiTheme="majorHAnsi" w:hAnsiTheme="majorHAnsi" w:cstheme="majorHAnsi"/>
          <w:sz w:val="20"/>
        </w:rPr>
        <w:t>A1 Hrvatska smije raskinuti Ugovor uz pisanu obavijest Operatoru korisniku samo u slučaju:</w:t>
      </w:r>
    </w:p>
    <w:p w14:paraId="3DEF00D9" w14:textId="7593EA00"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 neplaćanja računa (ako Operator korisnik ne podmiri bilo koji dugovani i nesporni račun za usluge koje su pružene temeljem ovog Ugovora u roku od 30</w:t>
      </w:r>
      <w:r w:rsidR="002B2623">
        <w:rPr>
          <w:rFonts w:asciiTheme="majorHAnsi" w:hAnsiTheme="majorHAnsi" w:cstheme="majorHAnsi"/>
          <w:sz w:val="20"/>
        </w:rPr>
        <w:t xml:space="preserve"> (trideset)</w:t>
      </w:r>
      <w:r w:rsidRPr="002F6BFD">
        <w:rPr>
          <w:rFonts w:asciiTheme="majorHAnsi" w:hAnsiTheme="majorHAnsi" w:cstheme="majorHAnsi"/>
          <w:sz w:val="20"/>
        </w:rPr>
        <w:t xml:space="preserve"> dana od zaprimanja pisane opomene),</w:t>
      </w:r>
    </w:p>
    <w:p w14:paraId="15004EDD" w14:textId="77777777"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 prestanka postojanja Operatora korisnika ili gubitka ovlaštenja,</w:t>
      </w:r>
    </w:p>
    <w:p w14:paraId="47DE3972" w14:textId="77777777"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 ako je društvu A1 Hrvatska, iz razloga koje nije sam prouzročio, nemoguće ili nedopušteno daljnje pružanje ove usluge,</w:t>
      </w:r>
    </w:p>
    <w:p w14:paraId="334E96FE" w14:textId="77777777"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 ako Operator korisnik učestalo krši odredbe Ugovora.</w:t>
      </w:r>
    </w:p>
    <w:p w14:paraId="40A74A43" w14:textId="77777777" w:rsidR="00512DD2" w:rsidRPr="002F6BFD" w:rsidRDefault="00512DD2" w:rsidP="00512DD2">
      <w:pPr>
        <w:spacing w:after="60"/>
        <w:ind w:left="705" w:hanging="705"/>
        <w:jc w:val="both"/>
        <w:rPr>
          <w:rFonts w:asciiTheme="majorHAnsi" w:hAnsiTheme="majorHAnsi" w:cstheme="majorHAnsi"/>
          <w:sz w:val="20"/>
        </w:rPr>
      </w:pPr>
      <w:r w:rsidRPr="002F6BFD">
        <w:rPr>
          <w:rFonts w:asciiTheme="majorHAnsi" w:hAnsiTheme="majorHAnsi" w:cstheme="majorHAnsi"/>
          <w:sz w:val="20"/>
        </w:rPr>
        <w:lastRenderedPageBreak/>
        <w:t>13.4.</w:t>
      </w:r>
      <w:r w:rsidRPr="002F6BFD">
        <w:rPr>
          <w:rFonts w:asciiTheme="majorHAnsi" w:hAnsiTheme="majorHAnsi" w:cstheme="majorHAnsi"/>
          <w:sz w:val="20"/>
        </w:rPr>
        <w:tab/>
        <w:t>Raskid Ugovora, iz bilo kojeg od razloga navedenih u prethodnom stavku ovog članka, obavlja se po sljedećoj proceduri:</w:t>
      </w:r>
    </w:p>
    <w:p w14:paraId="6CD8C4FA" w14:textId="4597ABB3"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1) U slučaju kada Operator korisnik propusti platiti dospjelo i neosporeno dugovanje, A1 Hrvatska pisanim putem dostavlja Operatoru korisniku opomenu o neplaćanju kojom ga poziva da u roku od 30</w:t>
      </w:r>
      <w:r w:rsidR="002B2623">
        <w:rPr>
          <w:rFonts w:asciiTheme="majorHAnsi" w:hAnsiTheme="majorHAnsi" w:cstheme="majorHAnsi"/>
          <w:sz w:val="20"/>
        </w:rPr>
        <w:t xml:space="preserve"> (trideset)</w:t>
      </w:r>
      <w:r w:rsidRPr="002F6BFD">
        <w:rPr>
          <w:rFonts w:asciiTheme="majorHAnsi" w:hAnsiTheme="majorHAnsi" w:cstheme="majorHAnsi"/>
          <w:sz w:val="20"/>
        </w:rPr>
        <w:t xml:space="preserve"> dana od datuma opomene izvrši plaćanje. Ova opomena ujedno predstavlja pisanu obavijest o povredi ugovornih obaveza.</w:t>
      </w:r>
    </w:p>
    <w:p w14:paraId="5309A673" w14:textId="77777777"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2) Ako Operator korisnik ne izvrši plaćanje, niti nakon proteka roka iz opomene, A1 Hrvatska upućuje Operatoru korisniku pisanim putem obavijest o raskidu Ugovora u kojoj navodi razlog raskida. Ova obavijest dostavlja se na znanje Hrvatskoj regulatornoj agenciji za mrežne djelatnosti.</w:t>
      </w:r>
    </w:p>
    <w:p w14:paraId="34437EE4" w14:textId="77777777"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3) U ostalim slučajevima iz stavka 3. ovog članka A1 Hrvatska dostavlja Operatoru korisniku obavijest o nastupu razloga zbog kojega je ovlašten raskinuti Ugovor, u kojoj određuje od kada se smatra da je ugovor raskinut.</w:t>
      </w:r>
    </w:p>
    <w:p w14:paraId="1C67C700" w14:textId="6D893A7E" w:rsidR="00512DD2" w:rsidRPr="002F6BFD"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4) U obavijesti o raskidu Ugovora A1 Hrvatska navodi rok u kojem je Operator korisnik dužan o svom trošku izvršiti izvlačenje svojih kabela iz kabelske kanalizacije A1 Hrvatska. Rok za izvlačenje kabela ovisi o broju trasa i ukupnoj dužini kabela i ne može biti kraći od 30</w:t>
      </w:r>
      <w:r w:rsidR="002B2623">
        <w:rPr>
          <w:rFonts w:asciiTheme="majorHAnsi" w:hAnsiTheme="majorHAnsi" w:cstheme="majorHAnsi"/>
          <w:sz w:val="20"/>
        </w:rPr>
        <w:t xml:space="preserve"> (trideset)</w:t>
      </w:r>
      <w:r w:rsidRPr="002F6BFD">
        <w:rPr>
          <w:rFonts w:asciiTheme="majorHAnsi" w:hAnsiTheme="majorHAnsi" w:cstheme="majorHAnsi"/>
          <w:sz w:val="20"/>
        </w:rPr>
        <w:t xml:space="preserve"> dana, kako bi Operator korisnik imao dovoljno vremena da obavijesti svoje korisnike niti duži od 60</w:t>
      </w:r>
      <w:r w:rsidR="002B2623">
        <w:rPr>
          <w:rFonts w:asciiTheme="majorHAnsi" w:hAnsiTheme="majorHAnsi" w:cstheme="majorHAnsi"/>
          <w:sz w:val="20"/>
        </w:rPr>
        <w:t xml:space="preserve"> (šezdeset)</w:t>
      </w:r>
      <w:r w:rsidRPr="002F6BFD">
        <w:rPr>
          <w:rFonts w:asciiTheme="majorHAnsi" w:hAnsiTheme="majorHAnsi" w:cstheme="majorHAnsi"/>
          <w:sz w:val="20"/>
        </w:rPr>
        <w:t xml:space="preserve"> dana.</w:t>
      </w:r>
    </w:p>
    <w:p w14:paraId="5449FA21" w14:textId="77777777" w:rsidR="00512DD2" w:rsidRPr="00F56B97" w:rsidRDefault="00512DD2" w:rsidP="00512DD2">
      <w:pPr>
        <w:spacing w:after="60"/>
        <w:ind w:left="705"/>
        <w:jc w:val="both"/>
        <w:rPr>
          <w:rFonts w:asciiTheme="majorHAnsi" w:hAnsiTheme="majorHAnsi" w:cstheme="majorHAnsi"/>
          <w:sz w:val="20"/>
        </w:rPr>
      </w:pPr>
      <w:r w:rsidRPr="002F6BFD">
        <w:rPr>
          <w:rFonts w:asciiTheme="majorHAnsi" w:hAnsiTheme="majorHAnsi" w:cstheme="majorHAnsi"/>
          <w:sz w:val="20"/>
        </w:rPr>
        <w:t>5) Ako Operator korisnik u predviđenom roku ne obavi izvlačenje svojih kabela, A1 Hrvatska će pristupiti izvlačenju i račun za izvođenje radova dostaviti Operatoru korisniku.</w:t>
      </w:r>
    </w:p>
    <w:p w14:paraId="4303B029" w14:textId="77777777" w:rsidR="004113EA" w:rsidRPr="00F56B97" w:rsidRDefault="004113EA" w:rsidP="000228B8">
      <w:pPr>
        <w:rPr>
          <w:rFonts w:asciiTheme="majorHAnsi" w:hAnsiTheme="majorHAnsi" w:cstheme="majorHAnsi"/>
          <w:b/>
          <w:sz w:val="20"/>
          <w:szCs w:val="20"/>
        </w:rPr>
      </w:pPr>
    </w:p>
    <w:p w14:paraId="0277E9D4" w14:textId="7F89EE6E" w:rsidR="000228B8" w:rsidRPr="00F56B97" w:rsidRDefault="000228B8" w:rsidP="000228B8">
      <w:pPr>
        <w:rPr>
          <w:rFonts w:asciiTheme="majorHAnsi" w:hAnsiTheme="majorHAnsi" w:cstheme="majorHAnsi"/>
          <w:b/>
          <w:sz w:val="20"/>
          <w:szCs w:val="20"/>
        </w:rPr>
      </w:pPr>
      <w:r w:rsidRPr="00F56B97">
        <w:rPr>
          <w:rFonts w:asciiTheme="majorHAnsi" w:hAnsiTheme="majorHAnsi" w:cstheme="majorHAnsi"/>
          <w:b/>
          <w:sz w:val="20"/>
          <w:szCs w:val="20"/>
        </w:rPr>
        <w:t>PRIJENOS OVLASTI</w:t>
      </w:r>
    </w:p>
    <w:p w14:paraId="698CF47C" w14:textId="77777777" w:rsidR="004113EA" w:rsidRPr="00F56B97" w:rsidRDefault="004113EA" w:rsidP="000228B8">
      <w:pPr>
        <w:rPr>
          <w:rFonts w:asciiTheme="majorHAnsi" w:hAnsiTheme="majorHAnsi" w:cstheme="majorHAnsi"/>
          <w:b/>
          <w:sz w:val="20"/>
          <w:szCs w:val="20"/>
        </w:rPr>
      </w:pPr>
    </w:p>
    <w:p w14:paraId="4D521865" w14:textId="5F8C2312" w:rsidR="000228B8" w:rsidRPr="00F56B97" w:rsidRDefault="000228B8" w:rsidP="000228B8">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4</w:t>
      </w:r>
      <w:r w:rsidRPr="00F56B97">
        <w:rPr>
          <w:rFonts w:asciiTheme="majorHAnsi" w:hAnsiTheme="majorHAnsi" w:cstheme="majorHAnsi"/>
          <w:b/>
          <w:sz w:val="20"/>
          <w:szCs w:val="20"/>
        </w:rPr>
        <w:t>.</w:t>
      </w:r>
    </w:p>
    <w:p w14:paraId="1E2A4434" w14:textId="77777777" w:rsidR="004113EA" w:rsidRPr="00F56B97" w:rsidRDefault="004113EA" w:rsidP="000228B8">
      <w:pPr>
        <w:jc w:val="center"/>
        <w:rPr>
          <w:rFonts w:asciiTheme="majorHAnsi" w:hAnsiTheme="majorHAnsi" w:cstheme="majorHAnsi"/>
          <w:b/>
          <w:sz w:val="20"/>
          <w:szCs w:val="20"/>
        </w:rPr>
      </w:pPr>
    </w:p>
    <w:p w14:paraId="617EC53D" w14:textId="5C218E52" w:rsidR="000228B8" w:rsidRPr="00F56B97" w:rsidRDefault="001319E9"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4</w:t>
      </w:r>
      <w:r w:rsidRPr="00F56B97">
        <w:rPr>
          <w:rFonts w:asciiTheme="majorHAnsi" w:hAnsiTheme="majorHAnsi" w:cstheme="majorHAnsi"/>
          <w:sz w:val="20"/>
          <w:szCs w:val="20"/>
        </w:rPr>
        <w:t>.1.</w:t>
      </w:r>
      <w:r w:rsidRPr="00F56B97">
        <w:rPr>
          <w:rFonts w:asciiTheme="majorHAnsi" w:hAnsiTheme="majorHAnsi" w:cstheme="majorHAnsi"/>
          <w:sz w:val="20"/>
          <w:szCs w:val="20"/>
        </w:rPr>
        <w:tab/>
        <w:t>Niti jedna U</w:t>
      </w:r>
      <w:r w:rsidR="000228B8" w:rsidRPr="00F56B97">
        <w:rPr>
          <w:rFonts w:asciiTheme="majorHAnsi" w:hAnsiTheme="majorHAnsi" w:cstheme="majorHAnsi"/>
          <w:sz w:val="20"/>
          <w:szCs w:val="20"/>
        </w:rPr>
        <w:t>govorna strana nije ovlaštena, bez prethodno</w:t>
      </w:r>
      <w:r w:rsidRPr="00F56B97">
        <w:rPr>
          <w:rFonts w:asciiTheme="majorHAnsi" w:hAnsiTheme="majorHAnsi" w:cstheme="majorHAnsi"/>
          <w:sz w:val="20"/>
          <w:szCs w:val="20"/>
        </w:rPr>
        <w:t xml:space="preserve"> pribavljene suglasnosti druge U</w:t>
      </w:r>
      <w:r w:rsidR="000228B8" w:rsidRPr="00F56B97">
        <w:rPr>
          <w:rFonts w:asciiTheme="majorHAnsi" w:hAnsiTheme="majorHAnsi" w:cstheme="majorHAnsi"/>
          <w:sz w:val="20"/>
          <w:szCs w:val="20"/>
        </w:rPr>
        <w:t>govorne strane prenijeti svoje obveze iz ovog Ugovora na neku drugu pravnu ili fizičku osobu.</w:t>
      </w:r>
    </w:p>
    <w:p w14:paraId="3F7A98F3" w14:textId="77777777" w:rsidR="004113EA" w:rsidRPr="00F56B97" w:rsidRDefault="004113EA" w:rsidP="000228B8">
      <w:pPr>
        <w:tabs>
          <w:tab w:val="left" w:pos="400"/>
        </w:tabs>
        <w:jc w:val="both"/>
        <w:rPr>
          <w:rFonts w:asciiTheme="majorHAnsi" w:hAnsiTheme="majorHAnsi" w:cstheme="majorHAnsi"/>
          <w:sz w:val="20"/>
          <w:szCs w:val="20"/>
        </w:rPr>
      </w:pPr>
    </w:p>
    <w:p w14:paraId="59D96992" w14:textId="2ADEC6BA" w:rsidR="000228B8" w:rsidRPr="00F56B97" w:rsidRDefault="000228B8" w:rsidP="000228B8">
      <w:pPr>
        <w:tabs>
          <w:tab w:val="left" w:pos="400"/>
        </w:tabs>
        <w:jc w:val="both"/>
        <w:rPr>
          <w:rFonts w:asciiTheme="majorHAnsi" w:eastAsia="Arial" w:hAnsiTheme="majorHAnsi" w:cstheme="majorHAnsi"/>
          <w:b/>
          <w:sz w:val="20"/>
          <w:szCs w:val="20"/>
        </w:rPr>
      </w:pPr>
      <w:r w:rsidRPr="00F56B97">
        <w:rPr>
          <w:rFonts w:asciiTheme="majorHAnsi" w:eastAsia="Arial" w:hAnsiTheme="majorHAnsi" w:cstheme="majorHAnsi"/>
          <w:b/>
          <w:sz w:val="20"/>
          <w:szCs w:val="20"/>
        </w:rPr>
        <w:t>PRAVNI SLJEDNICI</w:t>
      </w:r>
    </w:p>
    <w:p w14:paraId="04B3DBE9" w14:textId="77777777" w:rsidR="000228B8" w:rsidRPr="00F56B97" w:rsidRDefault="000228B8" w:rsidP="000228B8">
      <w:pPr>
        <w:tabs>
          <w:tab w:val="left" w:pos="400"/>
        </w:tabs>
        <w:jc w:val="both"/>
        <w:rPr>
          <w:rFonts w:asciiTheme="majorHAnsi" w:eastAsia="Arial" w:hAnsiTheme="majorHAnsi" w:cstheme="majorHAnsi"/>
          <w:b/>
          <w:sz w:val="20"/>
          <w:szCs w:val="20"/>
        </w:rPr>
      </w:pPr>
    </w:p>
    <w:p w14:paraId="03083345" w14:textId="5D4A71C6" w:rsidR="000228B8" w:rsidRPr="00F56B97" w:rsidRDefault="000228B8" w:rsidP="000228B8">
      <w:pPr>
        <w:tabs>
          <w:tab w:val="left" w:pos="400"/>
        </w:tabs>
        <w:jc w:val="center"/>
        <w:rPr>
          <w:rFonts w:asciiTheme="majorHAnsi" w:eastAsia="Arial" w:hAnsiTheme="majorHAnsi" w:cstheme="majorHAnsi"/>
          <w:b/>
          <w:sz w:val="20"/>
          <w:szCs w:val="20"/>
        </w:rPr>
      </w:pPr>
      <w:r w:rsidRPr="00F56B97">
        <w:rPr>
          <w:rFonts w:asciiTheme="majorHAnsi" w:eastAsia="Arial" w:hAnsiTheme="majorHAnsi" w:cstheme="majorHAnsi"/>
          <w:b/>
          <w:sz w:val="20"/>
          <w:szCs w:val="20"/>
        </w:rPr>
        <w:t>Članak 1</w:t>
      </w:r>
      <w:r w:rsidR="000957FA" w:rsidRPr="00F56B97">
        <w:rPr>
          <w:rFonts w:asciiTheme="majorHAnsi" w:eastAsia="Arial" w:hAnsiTheme="majorHAnsi" w:cstheme="majorHAnsi"/>
          <w:b/>
          <w:sz w:val="20"/>
          <w:szCs w:val="20"/>
        </w:rPr>
        <w:t>5</w:t>
      </w:r>
      <w:r w:rsidRPr="00F56B97">
        <w:rPr>
          <w:rFonts w:asciiTheme="majorHAnsi" w:eastAsia="Arial" w:hAnsiTheme="majorHAnsi" w:cstheme="majorHAnsi"/>
          <w:b/>
          <w:sz w:val="20"/>
          <w:szCs w:val="20"/>
        </w:rPr>
        <w:t>.</w:t>
      </w:r>
    </w:p>
    <w:p w14:paraId="0BFBAE6C" w14:textId="77777777" w:rsidR="004113EA" w:rsidRPr="00F56B97" w:rsidRDefault="004113EA" w:rsidP="000228B8">
      <w:pPr>
        <w:tabs>
          <w:tab w:val="left" w:pos="400"/>
        </w:tabs>
        <w:jc w:val="center"/>
        <w:rPr>
          <w:rFonts w:asciiTheme="majorHAnsi" w:eastAsia="Arial" w:hAnsiTheme="majorHAnsi" w:cstheme="majorHAnsi"/>
          <w:b/>
          <w:sz w:val="20"/>
          <w:szCs w:val="20"/>
        </w:rPr>
      </w:pPr>
    </w:p>
    <w:p w14:paraId="6CA38554" w14:textId="7D1D255D" w:rsidR="000228B8" w:rsidRPr="00F56B97" w:rsidRDefault="000228B8" w:rsidP="000228B8">
      <w:pPr>
        <w:ind w:left="720" w:hanging="720"/>
        <w:jc w:val="both"/>
        <w:rPr>
          <w:rFonts w:asciiTheme="majorHAnsi" w:eastAsia="Arial"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5</w:t>
      </w:r>
      <w:r w:rsidRPr="00F56B97">
        <w:rPr>
          <w:rFonts w:asciiTheme="majorHAnsi" w:hAnsiTheme="majorHAnsi" w:cstheme="majorHAnsi"/>
          <w:sz w:val="20"/>
          <w:szCs w:val="20"/>
        </w:rPr>
        <w:t>.1.</w:t>
      </w:r>
      <w:r w:rsidRPr="00F56B97">
        <w:rPr>
          <w:rFonts w:asciiTheme="majorHAnsi" w:hAnsiTheme="majorHAnsi" w:cstheme="majorHAnsi"/>
          <w:sz w:val="20"/>
          <w:szCs w:val="20"/>
        </w:rPr>
        <w:tab/>
      </w:r>
      <w:r w:rsidRPr="00F56B97">
        <w:rPr>
          <w:rFonts w:asciiTheme="majorHAnsi" w:eastAsia="Arial" w:hAnsiTheme="majorHAnsi" w:cstheme="majorHAnsi"/>
          <w:sz w:val="20"/>
          <w:szCs w:val="20"/>
        </w:rPr>
        <w:t>Sva prava i obveze iz ovog Ugovora prelaze na</w:t>
      </w:r>
      <w:r w:rsidR="001319E9" w:rsidRPr="00F56B97">
        <w:rPr>
          <w:rFonts w:asciiTheme="majorHAnsi" w:eastAsia="Arial" w:hAnsiTheme="majorHAnsi" w:cstheme="majorHAnsi"/>
          <w:sz w:val="20"/>
          <w:szCs w:val="20"/>
        </w:rPr>
        <w:t xml:space="preserve"> univerzalne pravne slijednike U</w:t>
      </w:r>
      <w:r w:rsidRPr="00F56B97">
        <w:rPr>
          <w:rFonts w:asciiTheme="majorHAnsi" w:eastAsia="Arial" w:hAnsiTheme="majorHAnsi" w:cstheme="majorHAnsi"/>
          <w:sz w:val="20"/>
          <w:szCs w:val="20"/>
        </w:rPr>
        <w:t>govornih strana iz ovog Ugovora.</w:t>
      </w:r>
    </w:p>
    <w:p w14:paraId="583EC840" w14:textId="77777777" w:rsidR="000228B8" w:rsidRPr="00F56B97" w:rsidRDefault="000228B8" w:rsidP="000228B8">
      <w:pPr>
        <w:rPr>
          <w:rFonts w:asciiTheme="majorHAnsi" w:hAnsiTheme="majorHAnsi" w:cstheme="majorHAnsi"/>
          <w:b/>
          <w:sz w:val="20"/>
          <w:szCs w:val="20"/>
        </w:rPr>
      </w:pPr>
    </w:p>
    <w:p w14:paraId="7B951CD5" w14:textId="515F1184" w:rsidR="000228B8" w:rsidRPr="00F56B97" w:rsidRDefault="000228B8" w:rsidP="000228B8">
      <w:pPr>
        <w:rPr>
          <w:rFonts w:asciiTheme="majorHAnsi" w:hAnsiTheme="majorHAnsi" w:cstheme="majorHAnsi"/>
          <w:b/>
          <w:sz w:val="20"/>
          <w:szCs w:val="20"/>
        </w:rPr>
      </w:pPr>
      <w:r w:rsidRPr="00F56B97">
        <w:rPr>
          <w:rFonts w:asciiTheme="majorHAnsi" w:hAnsiTheme="majorHAnsi" w:cstheme="majorHAnsi"/>
          <w:b/>
          <w:sz w:val="20"/>
          <w:szCs w:val="20"/>
        </w:rPr>
        <w:t>IZMJENE I DOPUNE UGOVORA</w:t>
      </w:r>
    </w:p>
    <w:p w14:paraId="472FDC34" w14:textId="77777777" w:rsidR="004113EA" w:rsidRPr="00F56B97" w:rsidRDefault="004113EA" w:rsidP="000228B8">
      <w:pPr>
        <w:rPr>
          <w:rFonts w:asciiTheme="majorHAnsi" w:hAnsiTheme="majorHAnsi" w:cstheme="majorHAnsi"/>
          <w:b/>
          <w:sz w:val="20"/>
          <w:szCs w:val="20"/>
        </w:rPr>
      </w:pPr>
    </w:p>
    <w:p w14:paraId="22801290" w14:textId="4F1ADA13" w:rsidR="000228B8" w:rsidRPr="00F56B97" w:rsidRDefault="000228B8" w:rsidP="000228B8">
      <w:pPr>
        <w:jc w:val="center"/>
        <w:rPr>
          <w:rFonts w:asciiTheme="majorHAnsi" w:hAnsiTheme="majorHAnsi" w:cstheme="majorHAnsi"/>
          <w:b/>
          <w:bCs/>
          <w:sz w:val="20"/>
          <w:szCs w:val="20"/>
        </w:rPr>
      </w:pPr>
      <w:r w:rsidRPr="00F56B97">
        <w:rPr>
          <w:rFonts w:asciiTheme="majorHAnsi" w:hAnsiTheme="majorHAnsi" w:cstheme="majorHAnsi"/>
          <w:b/>
          <w:bCs/>
          <w:sz w:val="20"/>
          <w:szCs w:val="20"/>
        </w:rPr>
        <w:t>Članak 1</w:t>
      </w:r>
      <w:r w:rsidR="000957FA" w:rsidRPr="00F56B97">
        <w:rPr>
          <w:rFonts w:asciiTheme="majorHAnsi" w:hAnsiTheme="majorHAnsi" w:cstheme="majorHAnsi"/>
          <w:b/>
          <w:bCs/>
          <w:sz w:val="20"/>
          <w:szCs w:val="20"/>
        </w:rPr>
        <w:t>6</w:t>
      </w:r>
      <w:r w:rsidRPr="00F56B97">
        <w:rPr>
          <w:rFonts w:asciiTheme="majorHAnsi" w:hAnsiTheme="majorHAnsi" w:cstheme="majorHAnsi"/>
          <w:b/>
          <w:bCs/>
          <w:sz w:val="20"/>
          <w:szCs w:val="20"/>
        </w:rPr>
        <w:t>.</w:t>
      </w:r>
    </w:p>
    <w:p w14:paraId="46C55C36" w14:textId="77777777" w:rsidR="00753007" w:rsidRPr="00F56B97" w:rsidRDefault="00753007" w:rsidP="000228B8">
      <w:pPr>
        <w:jc w:val="center"/>
        <w:rPr>
          <w:rFonts w:asciiTheme="majorHAnsi" w:hAnsiTheme="majorHAnsi" w:cstheme="majorHAnsi"/>
          <w:b/>
          <w:bCs/>
          <w:sz w:val="20"/>
          <w:szCs w:val="20"/>
        </w:rPr>
      </w:pPr>
    </w:p>
    <w:p w14:paraId="75787929" w14:textId="2E122CE0" w:rsidR="00753007"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6</w:t>
      </w:r>
      <w:r w:rsidRPr="00F56B97">
        <w:rPr>
          <w:rFonts w:asciiTheme="majorHAnsi" w:hAnsiTheme="majorHAnsi" w:cstheme="majorHAnsi"/>
          <w:sz w:val="20"/>
          <w:szCs w:val="20"/>
        </w:rPr>
        <w:t>.1.</w:t>
      </w:r>
      <w:r w:rsidRPr="00F56B97">
        <w:rPr>
          <w:rFonts w:asciiTheme="majorHAnsi" w:hAnsiTheme="majorHAnsi" w:cstheme="majorHAnsi"/>
          <w:sz w:val="20"/>
          <w:szCs w:val="20"/>
        </w:rPr>
        <w:tab/>
      </w:r>
      <w:r w:rsidR="00753007" w:rsidRPr="00F56B97">
        <w:rPr>
          <w:rFonts w:asciiTheme="majorHAnsi" w:hAnsiTheme="majorHAnsi" w:cstheme="majorHAnsi"/>
          <w:sz w:val="20"/>
          <w:szCs w:val="20"/>
        </w:rPr>
        <w:t>Sastavni dio Ug</w:t>
      </w:r>
      <w:r w:rsidR="004113EA" w:rsidRPr="00F56B97">
        <w:rPr>
          <w:rFonts w:asciiTheme="majorHAnsi" w:hAnsiTheme="majorHAnsi" w:cstheme="majorHAnsi"/>
          <w:sz w:val="20"/>
          <w:szCs w:val="20"/>
        </w:rPr>
        <w:t>ovora čine svi njegovi prilozi.</w:t>
      </w:r>
    </w:p>
    <w:p w14:paraId="381F347E" w14:textId="77777777" w:rsidR="00753007" w:rsidRPr="00F56B97" w:rsidRDefault="00753007" w:rsidP="000228B8">
      <w:pPr>
        <w:ind w:left="720" w:hanging="720"/>
        <w:jc w:val="both"/>
        <w:rPr>
          <w:rFonts w:asciiTheme="majorHAnsi" w:hAnsiTheme="majorHAnsi" w:cstheme="majorHAnsi"/>
          <w:sz w:val="20"/>
          <w:szCs w:val="20"/>
        </w:rPr>
      </w:pPr>
    </w:p>
    <w:p w14:paraId="2654E978" w14:textId="08E14BD5" w:rsidR="000228B8" w:rsidRPr="00F56B97" w:rsidRDefault="00753007"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6</w:t>
      </w:r>
      <w:r w:rsidRPr="00F56B97">
        <w:rPr>
          <w:rFonts w:asciiTheme="majorHAnsi" w:hAnsiTheme="majorHAnsi" w:cstheme="majorHAnsi"/>
          <w:sz w:val="20"/>
          <w:szCs w:val="20"/>
        </w:rPr>
        <w:t>.2.</w:t>
      </w:r>
      <w:r w:rsidRPr="00F56B97">
        <w:rPr>
          <w:rFonts w:asciiTheme="majorHAnsi" w:hAnsiTheme="majorHAnsi" w:cstheme="majorHAnsi"/>
          <w:sz w:val="20"/>
          <w:szCs w:val="20"/>
        </w:rPr>
        <w:tab/>
      </w:r>
      <w:r w:rsidR="000228B8" w:rsidRPr="00F56B97">
        <w:rPr>
          <w:rFonts w:asciiTheme="majorHAnsi" w:hAnsiTheme="majorHAnsi" w:cstheme="majorHAnsi"/>
          <w:sz w:val="20"/>
          <w:szCs w:val="20"/>
        </w:rPr>
        <w:t>Sve naknadne izmjene i dopune ovog Ugovora bit</w:t>
      </w:r>
      <w:r w:rsidR="0012365A" w:rsidRPr="00F56B97">
        <w:rPr>
          <w:rFonts w:asciiTheme="majorHAnsi" w:hAnsiTheme="majorHAnsi" w:cstheme="majorHAnsi"/>
          <w:sz w:val="20"/>
          <w:szCs w:val="20"/>
        </w:rPr>
        <w:t xml:space="preserve"> će valjane ako su sačinjene </w:t>
      </w:r>
      <w:r w:rsidR="000228B8" w:rsidRPr="00F56B97">
        <w:rPr>
          <w:rFonts w:asciiTheme="majorHAnsi" w:hAnsiTheme="majorHAnsi" w:cstheme="majorHAnsi"/>
          <w:sz w:val="20"/>
          <w:szCs w:val="20"/>
        </w:rPr>
        <w:t>u pisanom oblik</w:t>
      </w:r>
      <w:r w:rsidR="001319E9" w:rsidRPr="00F56B97">
        <w:rPr>
          <w:rFonts w:asciiTheme="majorHAnsi" w:hAnsiTheme="majorHAnsi" w:cstheme="majorHAnsi"/>
          <w:sz w:val="20"/>
          <w:szCs w:val="20"/>
        </w:rPr>
        <w:t>u, uz suglasnost i potpis obje U</w:t>
      </w:r>
      <w:r w:rsidR="000228B8" w:rsidRPr="00F56B97">
        <w:rPr>
          <w:rFonts w:asciiTheme="majorHAnsi" w:hAnsiTheme="majorHAnsi" w:cstheme="majorHAnsi"/>
          <w:sz w:val="20"/>
          <w:szCs w:val="20"/>
        </w:rPr>
        <w:t>govorne strane.</w:t>
      </w:r>
    </w:p>
    <w:p w14:paraId="18F64332" w14:textId="77777777" w:rsidR="004113EA" w:rsidRPr="00F56B97" w:rsidRDefault="004113EA" w:rsidP="000228B8">
      <w:pPr>
        <w:jc w:val="both"/>
        <w:rPr>
          <w:rFonts w:asciiTheme="majorHAnsi" w:hAnsiTheme="majorHAnsi" w:cstheme="majorHAnsi"/>
          <w:b/>
          <w:sz w:val="20"/>
          <w:szCs w:val="20"/>
        </w:rPr>
      </w:pPr>
    </w:p>
    <w:p w14:paraId="23F01BED" w14:textId="3A7C85B8" w:rsidR="000228B8" w:rsidRPr="00F56B97" w:rsidRDefault="000228B8" w:rsidP="000228B8">
      <w:pPr>
        <w:jc w:val="both"/>
        <w:rPr>
          <w:rFonts w:asciiTheme="majorHAnsi" w:hAnsiTheme="majorHAnsi" w:cstheme="majorHAnsi"/>
          <w:b/>
          <w:sz w:val="20"/>
          <w:szCs w:val="20"/>
        </w:rPr>
      </w:pPr>
      <w:r w:rsidRPr="00F56B97">
        <w:rPr>
          <w:rFonts w:asciiTheme="majorHAnsi" w:hAnsiTheme="majorHAnsi" w:cstheme="majorHAnsi"/>
          <w:b/>
          <w:sz w:val="20"/>
          <w:szCs w:val="20"/>
        </w:rPr>
        <w:t>RJEŠAVANJE SPOROVA</w:t>
      </w:r>
    </w:p>
    <w:p w14:paraId="5622B24B" w14:textId="77777777" w:rsidR="004113EA" w:rsidRPr="00F56B97" w:rsidRDefault="004113EA" w:rsidP="000228B8">
      <w:pPr>
        <w:jc w:val="both"/>
        <w:rPr>
          <w:rFonts w:asciiTheme="majorHAnsi" w:hAnsiTheme="majorHAnsi" w:cstheme="majorHAnsi"/>
          <w:b/>
          <w:sz w:val="20"/>
          <w:szCs w:val="20"/>
        </w:rPr>
      </w:pPr>
    </w:p>
    <w:p w14:paraId="4D6C249F" w14:textId="0C1EC7E8" w:rsidR="000228B8" w:rsidRPr="00F56B97" w:rsidRDefault="000228B8" w:rsidP="000228B8">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7</w:t>
      </w:r>
      <w:r w:rsidRPr="00F56B97">
        <w:rPr>
          <w:rFonts w:asciiTheme="majorHAnsi" w:hAnsiTheme="majorHAnsi" w:cstheme="majorHAnsi"/>
          <w:b/>
          <w:sz w:val="20"/>
          <w:szCs w:val="20"/>
        </w:rPr>
        <w:t>.</w:t>
      </w:r>
    </w:p>
    <w:p w14:paraId="13E7CEE6" w14:textId="77777777" w:rsidR="004113EA" w:rsidRPr="00F56B97" w:rsidRDefault="004113EA" w:rsidP="000228B8">
      <w:pPr>
        <w:jc w:val="center"/>
        <w:rPr>
          <w:rFonts w:asciiTheme="majorHAnsi" w:hAnsiTheme="majorHAnsi" w:cstheme="majorHAnsi"/>
          <w:b/>
          <w:sz w:val="20"/>
          <w:szCs w:val="20"/>
        </w:rPr>
      </w:pPr>
    </w:p>
    <w:p w14:paraId="48C5B337" w14:textId="39C7F1C3" w:rsidR="000228B8"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7</w:t>
      </w:r>
      <w:r w:rsidRPr="00F56B97">
        <w:rPr>
          <w:rFonts w:asciiTheme="majorHAnsi" w:hAnsiTheme="majorHAnsi" w:cstheme="majorHAnsi"/>
          <w:sz w:val="20"/>
          <w:szCs w:val="20"/>
        </w:rPr>
        <w:t>.1.</w:t>
      </w:r>
      <w:r w:rsidRPr="00F56B97">
        <w:rPr>
          <w:rFonts w:asciiTheme="majorHAnsi" w:hAnsiTheme="majorHAnsi" w:cstheme="majorHAnsi"/>
          <w:sz w:val="20"/>
          <w:szCs w:val="20"/>
        </w:rPr>
        <w:tab/>
        <w:t>Ugovorne strane će međusobne sporove rješavati sporazumno, a ako to nije moguće, nadležan je stvarno nadležan sud u Zagrebu</w:t>
      </w:r>
    </w:p>
    <w:p w14:paraId="722DF9DD" w14:textId="77777777" w:rsidR="004113EA" w:rsidRPr="00F56B97" w:rsidRDefault="004113EA" w:rsidP="004113EA">
      <w:pPr>
        <w:jc w:val="both"/>
        <w:rPr>
          <w:rFonts w:asciiTheme="majorHAnsi" w:hAnsiTheme="majorHAnsi" w:cstheme="majorHAnsi"/>
          <w:b/>
          <w:sz w:val="20"/>
          <w:szCs w:val="20"/>
        </w:rPr>
      </w:pPr>
    </w:p>
    <w:p w14:paraId="381ED5C8" w14:textId="7089D143" w:rsidR="000228B8" w:rsidRPr="00F56B97" w:rsidRDefault="000228B8" w:rsidP="004113EA">
      <w:pPr>
        <w:jc w:val="both"/>
        <w:rPr>
          <w:rFonts w:asciiTheme="majorHAnsi" w:hAnsiTheme="majorHAnsi" w:cstheme="majorHAnsi"/>
          <w:b/>
          <w:sz w:val="20"/>
          <w:szCs w:val="20"/>
        </w:rPr>
      </w:pPr>
      <w:r w:rsidRPr="00F56B97">
        <w:rPr>
          <w:rFonts w:asciiTheme="majorHAnsi" w:hAnsiTheme="majorHAnsi" w:cstheme="majorHAnsi"/>
          <w:b/>
          <w:sz w:val="20"/>
          <w:szCs w:val="20"/>
        </w:rPr>
        <w:t>ZAVRŠNE ODREDBE</w:t>
      </w:r>
    </w:p>
    <w:p w14:paraId="3AEEA702" w14:textId="77777777" w:rsidR="004113EA" w:rsidRPr="00F56B97" w:rsidRDefault="004113EA" w:rsidP="004113EA">
      <w:pPr>
        <w:jc w:val="both"/>
        <w:rPr>
          <w:rFonts w:asciiTheme="majorHAnsi" w:hAnsiTheme="majorHAnsi" w:cstheme="majorHAnsi"/>
          <w:b/>
          <w:sz w:val="20"/>
          <w:szCs w:val="20"/>
        </w:rPr>
      </w:pPr>
    </w:p>
    <w:p w14:paraId="11FC2CAE" w14:textId="3EF90933" w:rsidR="000228B8" w:rsidRPr="00F56B97" w:rsidRDefault="000228B8" w:rsidP="004113EA">
      <w:pPr>
        <w:jc w:val="center"/>
        <w:rPr>
          <w:rFonts w:asciiTheme="majorHAnsi" w:hAnsiTheme="majorHAnsi" w:cstheme="majorHAnsi"/>
          <w:b/>
          <w:sz w:val="20"/>
          <w:szCs w:val="20"/>
        </w:rPr>
      </w:pPr>
      <w:r w:rsidRPr="00F56B97">
        <w:rPr>
          <w:rFonts w:asciiTheme="majorHAnsi" w:hAnsiTheme="majorHAnsi" w:cstheme="majorHAnsi"/>
          <w:b/>
          <w:sz w:val="20"/>
          <w:szCs w:val="20"/>
        </w:rPr>
        <w:t>Članak 1</w:t>
      </w:r>
      <w:r w:rsidR="000957FA" w:rsidRPr="00F56B97">
        <w:rPr>
          <w:rFonts w:asciiTheme="majorHAnsi" w:hAnsiTheme="majorHAnsi" w:cstheme="majorHAnsi"/>
          <w:b/>
          <w:sz w:val="20"/>
          <w:szCs w:val="20"/>
        </w:rPr>
        <w:t>8</w:t>
      </w:r>
      <w:r w:rsidRPr="00F56B97">
        <w:rPr>
          <w:rFonts w:asciiTheme="majorHAnsi" w:hAnsiTheme="majorHAnsi" w:cstheme="majorHAnsi"/>
          <w:b/>
          <w:sz w:val="20"/>
          <w:szCs w:val="20"/>
        </w:rPr>
        <w:t>.</w:t>
      </w:r>
    </w:p>
    <w:p w14:paraId="72E2B37B" w14:textId="77777777" w:rsidR="004113EA" w:rsidRPr="00F56B97" w:rsidRDefault="004113EA" w:rsidP="004113EA">
      <w:pPr>
        <w:jc w:val="center"/>
        <w:rPr>
          <w:rFonts w:asciiTheme="majorHAnsi" w:hAnsiTheme="majorHAnsi" w:cstheme="majorHAnsi"/>
          <w:b/>
          <w:sz w:val="20"/>
          <w:szCs w:val="20"/>
        </w:rPr>
      </w:pPr>
    </w:p>
    <w:p w14:paraId="5A971A89" w14:textId="2AE8E2DC" w:rsidR="000228B8" w:rsidRPr="00F56B97" w:rsidRDefault="000228B8" w:rsidP="000228B8">
      <w:pPr>
        <w:ind w:left="720" w:hanging="720"/>
        <w:jc w:val="both"/>
        <w:rPr>
          <w:rFonts w:asciiTheme="majorHAnsi" w:hAnsiTheme="majorHAnsi" w:cstheme="majorHAnsi"/>
          <w:sz w:val="20"/>
          <w:szCs w:val="20"/>
        </w:rPr>
      </w:pPr>
      <w:r w:rsidRPr="00F56B97">
        <w:rPr>
          <w:rFonts w:asciiTheme="majorHAnsi" w:hAnsiTheme="majorHAnsi" w:cstheme="majorHAnsi"/>
          <w:sz w:val="20"/>
          <w:szCs w:val="20"/>
        </w:rPr>
        <w:t>1</w:t>
      </w:r>
      <w:r w:rsidR="000957FA" w:rsidRPr="00F56B97">
        <w:rPr>
          <w:rFonts w:asciiTheme="majorHAnsi" w:hAnsiTheme="majorHAnsi" w:cstheme="majorHAnsi"/>
          <w:sz w:val="20"/>
          <w:szCs w:val="20"/>
        </w:rPr>
        <w:t>8</w:t>
      </w:r>
      <w:r w:rsidRPr="00F56B97">
        <w:rPr>
          <w:rFonts w:asciiTheme="majorHAnsi" w:hAnsiTheme="majorHAnsi" w:cstheme="majorHAnsi"/>
          <w:sz w:val="20"/>
          <w:szCs w:val="20"/>
        </w:rPr>
        <w:t>.1.</w:t>
      </w:r>
      <w:r w:rsidRPr="00F56B97">
        <w:rPr>
          <w:rFonts w:asciiTheme="majorHAnsi" w:hAnsiTheme="majorHAnsi" w:cstheme="majorHAnsi"/>
          <w:sz w:val="20"/>
          <w:szCs w:val="20"/>
        </w:rPr>
        <w:tab/>
        <w:t>Ovaj Ugovor stupa na snagu danom njegova potpisivanja od strane</w:t>
      </w:r>
      <w:r w:rsidR="001319E9" w:rsidRPr="00F56B97">
        <w:rPr>
          <w:rFonts w:asciiTheme="majorHAnsi" w:hAnsiTheme="majorHAnsi" w:cstheme="majorHAnsi"/>
          <w:sz w:val="20"/>
          <w:szCs w:val="20"/>
        </w:rPr>
        <w:t xml:space="preserve"> ovlaštenih predstavnika obiju U</w:t>
      </w:r>
      <w:r w:rsidRPr="00F56B97">
        <w:rPr>
          <w:rFonts w:asciiTheme="majorHAnsi" w:hAnsiTheme="majorHAnsi" w:cstheme="majorHAnsi"/>
          <w:sz w:val="20"/>
          <w:szCs w:val="20"/>
        </w:rPr>
        <w:t>govornih strana.</w:t>
      </w:r>
    </w:p>
    <w:p w14:paraId="4353CC98" w14:textId="77777777" w:rsidR="00AF1D5D" w:rsidRPr="00F56B97" w:rsidRDefault="00AF1D5D" w:rsidP="000228B8">
      <w:pPr>
        <w:ind w:left="720" w:hanging="720"/>
        <w:jc w:val="both"/>
        <w:rPr>
          <w:rFonts w:asciiTheme="majorHAnsi" w:hAnsiTheme="majorHAnsi" w:cstheme="majorHAnsi"/>
          <w:sz w:val="20"/>
          <w:szCs w:val="20"/>
        </w:rPr>
      </w:pPr>
    </w:p>
    <w:p w14:paraId="71E1F2A0" w14:textId="0ADB17DD" w:rsidR="000228B8" w:rsidRPr="00F56B97" w:rsidRDefault="000228B8" w:rsidP="000957FA">
      <w:pPr>
        <w:pStyle w:val="ListParagraph"/>
        <w:numPr>
          <w:ilvl w:val="1"/>
          <w:numId w:val="19"/>
        </w:numPr>
        <w:jc w:val="both"/>
        <w:rPr>
          <w:rFonts w:asciiTheme="majorHAnsi" w:hAnsiTheme="majorHAnsi" w:cstheme="majorHAnsi"/>
          <w:sz w:val="20"/>
        </w:rPr>
      </w:pPr>
      <w:r w:rsidRPr="00F56B97">
        <w:rPr>
          <w:rFonts w:asciiTheme="majorHAnsi" w:hAnsiTheme="majorHAnsi" w:cstheme="majorHAnsi"/>
          <w:sz w:val="20"/>
        </w:rPr>
        <w:lastRenderedPageBreak/>
        <w:t>U znak prihvaćanja, Ugovorne strane potpisuju ovaj Ugovor.</w:t>
      </w:r>
    </w:p>
    <w:p w14:paraId="3CA11D18" w14:textId="27003B4B" w:rsidR="000228B8" w:rsidRDefault="000228B8" w:rsidP="000228B8">
      <w:pPr>
        <w:tabs>
          <w:tab w:val="left" w:pos="4860"/>
        </w:tabs>
        <w:rPr>
          <w:rFonts w:asciiTheme="majorHAnsi" w:eastAsia="Arial" w:hAnsiTheme="majorHAnsi" w:cstheme="majorHAnsi"/>
          <w:sz w:val="20"/>
          <w:szCs w:val="20"/>
        </w:rPr>
      </w:pPr>
    </w:p>
    <w:p w14:paraId="4EEF6B56" w14:textId="77777777" w:rsidR="005647E4" w:rsidRPr="00F56B97" w:rsidRDefault="005647E4" w:rsidP="000228B8">
      <w:pPr>
        <w:tabs>
          <w:tab w:val="left" w:pos="4860"/>
        </w:tabs>
        <w:rPr>
          <w:rFonts w:asciiTheme="majorHAnsi" w:eastAsia="Arial" w:hAnsiTheme="majorHAnsi" w:cstheme="majorHAnsi"/>
          <w:sz w:val="20"/>
          <w:szCs w:val="20"/>
        </w:rPr>
      </w:pPr>
    </w:p>
    <w:p w14:paraId="2DEF1A70" w14:textId="1F6B5531" w:rsidR="004113EA" w:rsidRPr="00F56B97" w:rsidRDefault="004113EA" w:rsidP="000228B8">
      <w:pPr>
        <w:tabs>
          <w:tab w:val="left" w:pos="4860"/>
        </w:tabs>
        <w:rPr>
          <w:rFonts w:asciiTheme="majorHAnsi" w:eastAsia="Arial" w:hAnsiTheme="majorHAnsi" w:cstheme="majorHAnsi"/>
          <w:sz w:val="20"/>
          <w:szCs w:val="20"/>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397"/>
      </w:tblGrid>
      <w:tr w:rsidR="004113EA" w:rsidRPr="00F56B97" w14:paraId="33A7AFBB" w14:textId="77777777" w:rsidTr="004113EA">
        <w:tc>
          <w:tcPr>
            <w:tcW w:w="6237" w:type="dxa"/>
          </w:tcPr>
          <w:p w14:paraId="57AAE92D" w14:textId="13BCA81F" w:rsidR="004113EA" w:rsidRPr="00F56B97" w:rsidRDefault="004113EA" w:rsidP="000228B8">
            <w:pPr>
              <w:tabs>
                <w:tab w:val="left" w:pos="4860"/>
              </w:tabs>
              <w:rPr>
                <w:rFonts w:asciiTheme="majorHAnsi" w:eastAsia="Arial" w:hAnsiTheme="majorHAnsi" w:cstheme="majorHAnsi"/>
                <w:sz w:val="20"/>
                <w:szCs w:val="20"/>
              </w:rPr>
            </w:pPr>
            <w:r w:rsidRPr="00F56B97">
              <w:rPr>
                <w:rFonts w:asciiTheme="majorHAnsi" w:eastAsia="Arial" w:hAnsiTheme="majorHAnsi" w:cstheme="majorHAnsi"/>
                <w:b/>
                <w:sz w:val="20"/>
                <w:szCs w:val="20"/>
              </w:rPr>
              <w:t>Za A1 Hrvatska d.o.o.</w:t>
            </w:r>
          </w:p>
        </w:tc>
        <w:tc>
          <w:tcPr>
            <w:tcW w:w="3397" w:type="dxa"/>
          </w:tcPr>
          <w:p w14:paraId="52C03B16" w14:textId="0E7F9020" w:rsidR="004113EA" w:rsidRPr="00F56B97" w:rsidRDefault="004113EA" w:rsidP="000228B8">
            <w:pPr>
              <w:tabs>
                <w:tab w:val="left" w:pos="4860"/>
              </w:tabs>
              <w:rPr>
                <w:rFonts w:asciiTheme="majorHAnsi" w:eastAsia="Arial" w:hAnsiTheme="majorHAnsi" w:cstheme="majorHAnsi"/>
                <w:sz w:val="20"/>
                <w:szCs w:val="20"/>
              </w:rPr>
            </w:pPr>
            <w:r w:rsidRPr="00F56B97">
              <w:rPr>
                <w:rFonts w:asciiTheme="majorHAnsi" w:eastAsia="Arial" w:hAnsiTheme="majorHAnsi" w:cstheme="majorHAnsi"/>
                <w:b/>
                <w:sz w:val="20"/>
                <w:szCs w:val="20"/>
              </w:rPr>
              <w:t>Za Operatora korisnika:</w:t>
            </w:r>
          </w:p>
        </w:tc>
      </w:tr>
      <w:tr w:rsidR="004113EA" w:rsidRPr="00F56B97" w14:paraId="0C4D048F" w14:textId="77777777" w:rsidTr="004113EA">
        <w:trPr>
          <w:trHeight w:val="1095"/>
        </w:trPr>
        <w:tc>
          <w:tcPr>
            <w:tcW w:w="6237" w:type="dxa"/>
          </w:tcPr>
          <w:p w14:paraId="7A6B3CAD" w14:textId="7BBBCD6D" w:rsidR="004113EA" w:rsidRPr="00F56B97" w:rsidRDefault="004113EA" w:rsidP="000228B8">
            <w:pPr>
              <w:tabs>
                <w:tab w:val="left" w:pos="4860"/>
              </w:tabs>
              <w:rPr>
                <w:rFonts w:asciiTheme="majorHAnsi" w:eastAsia="Arial" w:hAnsiTheme="majorHAnsi" w:cstheme="majorHAnsi"/>
                <w:sz w:val="20"/>
                <w:szCs w:val="20"/>
              </w:rPr>
            </w:pPr>
          </w:p>
          <w:p w14:paraId="6EC4DA09" w14:textId="77777777" w:rsidR="004113EA" w:rsidRPr="00F56B97" w:rsidRDefault="004113EA" w:rsidP="000228B8">
            <w:pPr>
              <w:tabs>
                <w:tab w:val="left" w:pos="4860"/>
              </w:tabs>
              <w:rPr>
                <w:rFonts w:asciiTheme="majorHAnsi" w:eastAsia="Arial" w:hAnsiTheme="majorHAnsi" w:cstheme="majorHAnsi"/>
                <w:sz w:val="20"/>
                <w:szCs w:val="20"/>
              </w:rPr>
            </w:pPr>
          </w:p>
          <w:p w14:paraId="430D729F" w14:textId="659E0679" w:rsidR="004113EA" w:rsidRPr="00F56B97" w:rsidRDefault="004113EA" w:rsidP="000228B8">
            <w:pPr>
              <w:tabs>
                <w:tab w:val="left" w:pos="4860"/>
              </w:tabs>
              <w:rPr>
                <w:rFonts w:asciiTheme="majorHAnsi" w:eastAsia="Arial" w:hAnsiTheme="majorHAnsi" w:cstheme="majorHAnsi"/>
                <w:sz w:val="20"/>
                <w:szCs w:val="20"/>
              </w:rPr>
            </w:pPr>
            <w:r w:rsidRPr="00F56B97">
              <w:rPr>
                <w:rFonts w:asciiTheme="majorHAnsi" w:eastAsia="Arial" w:hAnsiTheme="majorHAnsi" w:cstheme="majorHAnsi"/>
                <w:sz w:val="20"/>
                <w:szCs w:val="20"/>
              </w:rPr>
              <w:t>__________________________</w:t>
            </w:r>
          </w:p>
        </w:tc>
        <w:tc>
          <w:tcPr>
            <w:tcW w:w="3397" w:type="dxa"/>
          </w:tcPr>
          <w:p w14:paraId="32370308" w14:textId="2D8CB5C8" w:rsidR="004113EA" w:rsidRPr="00F56B97" w:rsidRDefault="004113EA" w:rsidP="004113EA">
            <w:pPr>
              <w:tabs>
                <w:tab w:val="left" w:pos="4860"/>
              </w:tabs>
              <w:rPr>
                <w:rFonts w:asciiTheme="majorHAnsi" w:eastAsia="Arial" w:hAnsiTheme="majorHAnsi" w:cstheme="majorHAnsi"/>
                <w:sz w:val="20"/>
                <w:szCs w:val="20"/>
              </w:rPr>
            </w:pPr>
          </w:p>
          <w:p w14:paraId="0A268A82" w14:textId="77777777" w:rsidR="004113EA" w:rsidRPr="00F56B97" w:rsidRDefault="004113EA" w:rsidP="004113EA">
            <w:pPr>
              <w:tabs>
                <w:tab w:val="left" w:pos="4860"/>
              </w:tabs>
              <w:rPr>
                <w:rFonts w:asciiTheme="majorHAnsi" w:eastAsia="Arial" w:hAnsiTheme="majorHAnsi" w:cstheme="majorHAnsi"/>
                <w:sz w:val="20"/>
                <w:szCs w:val="20"/>
              </w:rPr>
            </w:pPr>
          </w:p>
          <w:p w14:paraId="75F327DB" w14:textId="037C24F3" w:rsidR="004113EA" w:rsidRPr="00F56B97" w:rsidRDefault="004113EA" w:rsidP="004113EA">
            <w:pPr>
              <w:tabs>
                <w:tab w:val="left" w:pos="4860"/>
              </w:tabs>
              <w:rPr>
                <w:rFonts w:asciiTheme="majorHAnsi" w:eastAsia="Arial" w:hAnsiTheme="majorHAnsi" w:cstheme="majorHAnsi"/>
                <w:sz w:val="20"/>
                <w:szCs w:val="20"/>
              </w:rPr>
            </w:pPr>
            <w:r w:rsidRPr="00F56B97">
              <w:rPr>
                <w:rFonts w:asciiTheme="majorHAnsi" w:eastAsia="Arial" w:hAnsiTheme="majorHAnsi" w:cstheme="majorHAnsi"/>
                <w:sz w:val="20"/>
                <w:szCs w:val="20"/>
              </w:rPr>
              <w:t>__________________________</w:t>
            </w:r>
          </w:p>
        </w:tc>
      </w:tr>
      <w:tr w:rsidR="004113EA" w:rsidRPr="00F56B97" w14:paraId="1CF74220" w14:textId="77777777" w:rsidTr="004113EA">
        <w:tc>
          <w:tcPr>
            <w:tcW w:w="6237" w:type="dxa"/>
          </w:tcPr>
          <w:p w14:paraId="00E35EFA" w14:textId="581D5A95" w:rsidR="004113EA" w:rsidRPr="00F56B97" w:rsidRDefault="004113EA" w:rsidP="000228B8">
            <w:pPr>
              <w:tabs>
                <w:tab w:val="left" w:pos="4860"/>
              </w:tabs>
              <w:rPr>
                <w:rFonts w:asciiTheme="majorHAnsi" w:eastAsia="Arial" w:hAnsiTheme="majorHAnsi" w:cstheme="majorHAnsi"/>
                <w:b/>
                <w:sz w:val="20"/>
                <w:szCs w:val="20"/>
              </w:rPr>
            </w:pPr>
          </w:p>
        </w:tc>
        <w:tc>
          <w:tcPr>
            <w:tcW w:w="3397" w:type="dxa"/>
          </w:tcPr>
          <w:p w14:paraId="2DBF3F97" w14:textId="77777777" w:rsidR="004113EA" w:rsidRPr="00F56B97" w:rsidRDefault="004113EA" w:rsidP="000228B8">
            <w:pPr>
              <w:tabs>
                <w:tab w:val="left" w:pos="4860"/>
              </w:tabs>
              <w:rPr>
                <w:rFonts w:asciiTheme="majorHAnsi" w:eastAsia="Arial" w:hAnsiTheme="majorHAnsi" w:cstheme="majorHAnsi"/>
                <w:sz w:val="20"/>
                <w:szCs w:val="20"/>
              </w:rPr>
            </w:pPr>
          </w:p>
        </w:tc>
      </w:tr>
      <w:tr w:rsidR="004113EA" w:rsidRPr="00F56B97" w14:paraId="55BC954F" w14:textId="77777777" w:rsidTr="004113EA">
        <w:tc>
          <w:tcPr>
            <w:tcW w:w="6237" w:type="dxa"/>
          </w:tcPr>
          <w:p w14:paraId="1B7053B7" w14:textId="7928FDDC" w:rsidR="004113EA" w:rsidRPr="00F56B97" w:rsidRDefault="004113EA" w:rsidP="000228B8">
            <w:pPr>
              <w:tabs>
                <w:tab w:val="left" w:pos="4860"/>
              </w:tabs>
              <w:rPr>
                <w:rFonts w:asciiTheme="majorHAnsi" w:eastAsia="Arial" w:hAnsiTheme="majorHAnsi" w:cstheme="majorHAnsi"/>
                <w:sz w:val="20"/>
                <w:szCs w:val="20"/>
              </w:rPr>
            </w:pPr>
          </w:p>
        </w:tc>
        <w:tc>
          <w:tcPr>
            <w:tcW w:w="3397" w:type="dxa"/>
          </w:tcPr>
          <w:p w14:paraId="3F485A4A" w14:textId="77777777" w:rsidR="004113EA" w:rsidRPr="00F56B97" w:rsidRDefault="004113EA" w:rsidP="000228B8">
            <w:pPr>
              <w:tabs>
                <w:tab w:val="left" w:pos="4860"/>
              </w:tabs>
              <w:rPr>
                <w:rFonts w:asciiTheme="majorHAnsi" w:eastAsia="Arial" w:hAnsiTheme="majorHAnsi" w:cstheme="majorHAnsi"/>
                <w:sz w:val="20"/>
                <w:szCs w:val="20"/>
              </w:rPr>
            </w:pPr>
          </w:p>
        </w:tc>
      </w:tr>
      <w:tr w:rsidR="004113EA" w:rsidRPr="00F56B97" w14:paraId="37BBAE06" w14:textId="77777777" w:rsidTr="004113EA">
        <w:trPr>
          <w:trHeight w:val="992"/>
        </w:trPr>
        <w:tc>
          <w:tcPr>
            <w:tcW w:w="6237" w:type="dxa"/>
          </w:tcPr>
          <w:p w14:paraId="5E1BDCEB" w14:textId="19EC057A" w:rsidR="004113EA" w:rsidRPr="00F56B97" w:rsidRDefault="004113EA" w:rsidP="004113EA">
            <w:pPr>
              <w:tabs>
                <w:tab w:val="left" w:pos="4860"/>
              </w:tabs>
              <w:rPr>
                <w:rFonts w:asciiTheme="majorHAnsi" w:eastAsia="Arial" w:hAnsiTheme="majorHAnsi" w:cstheme="majorHAnsi"/>
                <w:sz w:val="20"/>
                <w:szCs w:val="20"/>
              </w:rPr>
            </w:pPr>
          </w:p>
        </w:tc>
        <w:tc>
          <w:tcPr>
            <w:tcW w:w="3397" w:type="dxa"/>
          </w:tcPr>
          <w:p w14:paraId="6DF6FFAE" w14:textId="77777777" w:rsidR="004113EA" w:rsidRPr="00F56B97" w:rsidRDefault="004113EA" w:rsidP="000228B8">
            <w:pPr>
              <w:tabs>
                <w:tab w:val="left" w:pos="4860"/>
              </w:tabs>
              <w:rPr>
                <w:rFonts w:asciiTheme="majorHAnsi" w:eastAsia="Arial" w:hAnsiTheme="majorHAnsi" w:cstheme="majorHAnsi"/>
                <w:sz w:val="20"/>
                <w:szCs w:val="20"/>
              </w:rPr>
            </w:pPr>
          </w:p>
        </w:tc>
      </w:tr>
      <w:tr w:rsidR="004113EA" w:rsidRPr="00F56B97" w14:paraId="00AF08AF" w14:textId="77777777" w:rsidTr="004113EA">
        <w:tc>
          <w:tcPr>
            <w:tcW w:w="6237" w:type="dxa"/>
          </w:tcPr>
          <w:p w14:paraId="1E0B062B" w14:textId="0E9ACADA" w:rsidR="004113EA" w:rsidRPr="00F56B97" w:rsidRDefault="004113EA" w:rsidP="000228B8">
            <w:pPr>
              <w:tabs>
                <w:tab w:val="left" w:pos="4860"/>
              </w:tabs>
              <w:rPr>
                <w:rFonts w:asciiTheme="majorHAnsi" w:eastAsia="Arial" w:hAnsiTheme="majorHAnsi" w:cstheme="majorHAnsi"/>
                <w:b/>
                <w:sz w:val="20"/>
                <w:szCs w:val="20"/>
              </w:rPr>
            </w:pPr>
          </w:p>
        </w:tc>
        <w:tc>
          <w:tcPr>
            <w:tcW w:w="3397" w:type="dxa"/>
          </w:tcPr>
          <w:p w14:paraId="27F86E5F" w14:textId="77777777" w:rsidR="004113EA" w:rsidRPr="00F56B97" w:rsidRDefault="004113EA" w:rsidP="000228B8">
            <w:pPr>
              <w:tabs>
                <w:tab w:val="left" w:pos="4860"/>
              </w:tabs>
              <w:rPr>
                <w:rFonts w:asciiTheme="majorHAnsi" w:eastAsia="Arial" w:hAnsiTheme="majorHAnsi" w:cstheme="majorHAnsi"/>
                <w:sz w:val="20"/>
                <w:szCs w:val="20"/>
              </w:rPr>
            </w:pPr>
          </w:p>
        </w:tc>
      </w:tr>
      <w:tr w:rsidR="004113EA" w:rsidRPr="00F56B97" w14:paraId="582AF72E" w14:textId="77777777" w:rsidTr="004113EA">
        <w:tc>
          <w:tcPr>
            <w:tcW w:w="6237" w:type="dxa"/>
          </w:tcPr>
          <w:p w14:paraId="5FD17AE3" w14:textId="6364C324" w:rsidR="004113EA" w:rsidRPr="00F56B97" w:rsidRDefault="004113EA" w:rsidP="000228B8">
            <w:pPr>
              <w:tabs>
                <w:tab w:val="left" w:pos="4860"/>
              </w:tabs>
              <w:rPr>
                <w:rFonts w:asciiTheme="majorHAnsi" w:eastAsia="Arial" w:hAnsiTheme="majorHAnsi" w:cstheme="majorHAnsi"/>
                <w:sz w:val="20"/>
                <w:szCs w:val="20"/>
              </w:rPr>
            </w:pPr>
          </w:p>
        </w:tc>
        <w:tc>
          <w:tcPr>
            <w:tcW w:w="3397" w:type="dxa"/>
          </w:tcPr>
          <w:p w14:paraId="02642D50" w14:textId="77777777" w:rsidR="004113EA" w:rsidRPr="00F56B97" w:rsidRDefault="004113EA" w:rsidP="000228B8">
            <w:pPr>
              <w:tabs>
                <w:tab w:val="left" w:pos="4860"/>
              </w:tabs>
              <w:rPr>
                <w:rFonts w:asciiTheme="majorHAnsi" w:eastAsia="Arial" w:hAnsiTheme="majorHAnsi" w:cstheme="majorHAnsi"/>
                <w:sz w:val="20"/>
                <w:szCs w:val="20"/>
              </w:rPr>
            </w:pPr>
          </w:p>
        </w:tc>
      </w:tr>
    </w:tbl>
    <w:p w14:paraId="36811E48" w14:textId="12737205" w:rsidR="001E2C02" w:rsidRPr="00F56B97" w:rsidRDefault="001E2C02" w:rsidP="000228B8">
      <w:pPr>
        <w:rPr>
          <w:rFonts w:asciiTheme="majorHAnsi" w:hAnsiTheme="majorHAnsi" w:cstheme="majorHAnsi"/>
          <w:sz w:val="20"/>
          <w:szCs w:val="20"/>
        </w:rPr>
      </w:pPr>
    </w:p>
    <w:p w14:paraId="71E9F6B1" w14:textId="37A9CC14" w:rsidR="001E2C02" w:rsidRPr="00F56B97" w:rsidRDefault="001E2C02" w:rsidP="000228B8">
      <w:pPr>
        <w:rPr>
          <w:rFonts w:asciiTheme="majorHAnsi" w:hAnsiTheme="majorHAnsi" w:cstheme="majorHAnsi"/>
          <w:sz w:val="20"/>
          <w:szCs w:val="20"/>
        </w:rPr>
      </w:pPr>
    </w:p>
    <w:p w14:paraId="446EC1E9" w14:textId="1EE056B6" w:rsidR="001E2C02" w:rsidRPr="00F56B97" w:rsidRDefault="004113EA" w:rsidP="000228B8">
      <w:pPr>
        <w:rPr>
          <w:rFonts w:asciiTheme="majorHAnsi" w:hAnsiTheme="majorHAnsi" w:cstheme="majorHAnsi"/>
          <w:sz w:val="20"/>
          <w:szCs w:val="20"/>
        </w:rPr>
      </w:pPr>
      <w:r w:rsidRPr="00F56B97">
        <w:rPr>
          <w:rFonts w:asciiTheme="majorHAnsi" w:hAnsiTheme="majorHAnsi" w:cstheme="majorHAnsi"/>
          <w:sz w:val="20"/>
          <w:szCs w:val="20"/>
        </w:rPr>
        <w:t>Popis priloga ugovoru:</w:t>
      </w:r>
    </w:p>
    <w:p w14:paraId="50F93822" w14:textId="0BCC219D" w:rsidR="00552936" w:rsidRPr="00F56B97" w:rsidRDefault="00552936" w:rsidP="004113EA">
      <w:pPr>
        <w:pStyle w:val="ListParagraph"/>
        <w:numPr>
          <w:ilvl w:val="0"/>
          <w:numId w:val="36"/>
        </w:numPr>
        <w:ind w:right="-19"/>
        <w:contextualSpacing w:val="0"/>
        <w:jc w:val="both"/>
        <w:rPr>
          <w:rFonts w:asciiTheme="majorHAnsi" w:hAnsiTheme="majorHAnsi" w:cstheme="majorHAnsi"/>
          <w:sz w:val="20"/>
        </w:rPr>
      </w:pPr>
      <w:r w:rsidRPr="00F56B97">
        <w:rPr>
          <w:rFonts w:asciiTheme="majorHAnsi" w:hAnsiTheme="majorHAnsi" w:cstheme="majorHAnsi"/>
          <w:sz w:val="20"/>
        </w:rPr>
        <w:t>Prilog 1: TEHNIČKO RJEŠENJE</w:t>
      </w:r>
    </w:p>
    <w:p w14:paraId="313232CB" w14:textId="53376167" w:rsidR="00552936" w:rsidRPr="00F56B97" w:rsidRDefault="00552936" w:rsidP="004113EA">
      <w:pPr>
        <w:pStyle w:val="ListParagraph"/>
        <w:numPr>
          <w:ilvl w:val="0"/>
          <w:numId w:val="36"/>
        </w:numPr>
        <w:ind w:right="-19"/>
        <w:contextualSpacing w:val="0"/>
        <w:jc w:val="both"/>
        <w:rPr>
          <w:rFonts w:asciiTheme="majorHAnsi" w:hAnsiTheme="majorHAnsi" w:cstheme="majorHAnsi"/>
          <w:sz w:val="20"/>
        </w:rPr>
      </w:pPr>
      <w:r w:rsidRPr="00F56B97">
        <w:rPr>
          <w:rFonts w:asciiTheme="majorHAnsi" w:hAnsiTheme="majorHAnsi" w:cstheme="majorHAnsi"/>
          <w:sz w:val="20"/>
        </w:rPr>
        <w:t>Prilog 2: ZAPISNIK O PRIMOPREDAJI I KONTROLI KVALITETE IZVEDENIH RADOVA</w:t>
      </w:r>
    </w:p>
    <w:p w14:paraId="59ABAFB1" w14:textId="3EFEC0D7" w:rsidR="00552936" w:rsidRPr="00F56B97" w:rsidRDefault="00552936" w:rsidP="004113EA">
      <w:pPr>
        <w:pStyle w:val="ListParagraph"/>
        <w:numPr>
          <w:ilvl w:val="0"/>
          <w:numId w:val="36"/>
        </w:numPr>
        <w:ind w:right="-19"/>
        <w:contextualSpacing w:val="0"/>
        <w:jc w:val="both"/>
        <w:rPr>
          <w:rFonts w:asciiTheme="majorHAnsi" w:hAnsiTheme="majorHAnsi" w:cstheme="majorHAnsi"/>
          <w:sz w:val="20"/>
        </w:rPr>
      </w:pPr>
      <w:r w:rsidRPr="00F56B97">
        <w:rPr>
          <w:rFonts w:asciiTheme="majorHAnsi" w:hAnsiTheme="majorHAnsi" w:cstheme="majorHAnsi"/>
          <w:sz w:val="20"/>
        </w:rPr>
        <w:t>Prilog 3: OBRAZAC ZA PRIJAVU PREKIDA ILI OŠTEĆENJA KABELSKE KANALIZACIJE</w:t>
      </w:r>
    </w:p>
    <w:p w14:paraId="71D8A53E" w14:textId="0E414FB1" w:rsidR="004530DF" w:rsidRPr="00F56B97" w:rsidRDefault="004530DF" w:rsidP="004113EA">
      <w:pPr>
        <w:pStyle w:val="ListParagraph"/>
        <w:numPr>
          <w:ilvl w:val="0"/>
          <w:numId w:val="36"/>
        </w:numPr>
        <w:ind w:right="-19"/>
        <w:contextualSpacing w:val="0"/>
        <w:jc w:val="both"/>
        <w:rPr>
          <w:rFonts w:asciiTheme="majorHAnsi" w:hAnsiTheme="majorHAnsi" w:cstheme="majorHAnsi"/>
          <w:sz w:val="20"/>
        </w:rPr>
      </w:pPr>
      <w:r w:rsidRPr="00F56B97">
        <w:rPr>
          <w:rFonts w:asciiTheme="majorHAnsi" w:hAnsiTheme="majorHAnsi" w:cstheme="majorHAnsi"/>
          <w:sz w:val="20"/>
        </w:rPr>
        <w:t>Prilog 4: OBRAZAC ZA NAJAVU RADOVA</w:t>
      </w:r>
    </w:p>
    <w:p w14:paraId="7A9AE43B" w14:textId="0416FD79" w:rsidR="004530DF" w:rsidRPr="00F56B97" w:rsidRDefault="004530DF" w:rsidP="004113EA">
      <w:pPr>
        <w:pStyle w:val="ListParagraph"/>
        <w:numPr>
          <w:ilvl w:val="0"/>
          <w:numId w:val="36"/>
        </w:numPr>
        <w:ind w:right="-19"/>
        <w:contextualSpacing w:val="0"/>
        <w:jc w:val="both"/>
        <w:rPr>
          <w:rFonts w:asciiTheme="majorHAnsi" w:hAnsiTheme="majorHAnsi" w:cstheme="majorHAnsi"/>
          <w:sz w:val="20"/>
        </w:rPr>
      </w:pPr>
      <w:r w:rsidRPr="00F56B97">
        <w:rPr>
          <w:rFonts w:asciiTheme="majorHAnsi" w:hAnsiTheme="majorHAnsi" w:cstheme="majorHAnsi"/>
          <w:sz w:val="20"/>
        </w:rPr>
        <w:t>Prilog 5: CJENIK</w:t>
      </w:r>
    </w:p>
    <w:sectPr w:rsidR="004530DF" w:rsidRPr="00F56B97" w:rsidSect="003311CB">
      <w:pgSz w:w="11900" w:h="16838" w:code="9"/>
      <w:pgMar w:top="1400" w:right="1423" w:bottom="1400" w:left="1418" w:header="0" w:footer="0" w:gutter="0"/>
      <w:cols w:space="720" w:equalWidth="0">
        <w:col w:w="906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1 Serif">
    <w:panose1 w:val="00000000000000000000"/>
    <w:charset w:val="EE"/>
    <w:family w:val="auto"/>
    <w:pitch w:val="variable"/>
    <w:sig w:usb0="A000027F" w:usb1="0000205B" w:usb2="00000000" w:usb3="00000000" w:csb0="00000097" w:csb1="00000000"/>
  </w:font>
  <w:font w:name="CRO_Dutch-Normal">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27B8"/>
    <w:multiLevelType w:val="multilevel"/>
    <w:tmpl w:val="F434F492"/>
    <w:lvl w:ilvl="0">
      <w:start w:val="14"/>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 w15:restartNumberingAfterBreak="0">
    <w:nsid w:val="03FD1DC7"/>
    <w:multiLevelType w:val="multilevel"/>
    <w:tmpl w:val="0BBA5DAE"/>
    <w:lvl w:ilvl="0">
      <w:start w:val="4"/>
      <w:numFmt w:val="decimal"/>
      <w:lvlText w:val="%1."/>
      <w:lvlJc w:val="left"/>
      <w:pPr>
        <w:ind w:left="360" w:hanging="360"/>
      </w:pPr>
      <w:rPr>
        <w:rFonts w:hint="default"/>
      </w:rPr>
    </w:lvl>
    <w:lvl w:ilvl="1">
      <w:start w:val="1"/>
      <w:numFmt w:val="decimal"/>
      <w:lvlText w:val="%1.%2."/>
      <w:lvlJc w:val="left"/>
      <w:pPr>
        <w:ind w:left="1088" w:hanging="36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 w15:restartNumberingAfterBreak="0">
    <w:nsid w:val="0B001FA2"/>
    <w:multiLevelType w:val="multilevel"/>
    <w:tmpl w:val="966AE8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D50DD8"/>
    <w:multiLevelType w:val="hybridMultilevel"/>
    <w:tmpl w:val="778A80A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A714B7"/>
    <w:multiLevelType w:val="multilevel"/>
    <w:tmpl w:val="E8CC8994"/>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2F38B7"/>
    <w:multiLevelType w:val="multilevel"/>
    <w:tmpl w:val="073A7DBC"/>
    <w:lvl w:ilvl="0">
      <w:start w:val="18"/>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DC2B75"/>
    <w:multiLevelType w:val="multilevel"/>
    <w:tmpl w:val="F10028DA"/>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86766C2"/>
    <w:multiLevelType w:val="multilevel"/>
    <w:tmpl w:val="C3BE0408"/>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E96633"/>
    <w:multiLevelType w:val="hybridMultilevel"/>
    <w:tmpl w:val="C276AF8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0218A3"/>
    <w:multiLevelType w:val="multilevel"/>
    <w:tmpl w:val="C1C8A974"/>
    <w:lvl w:ilvl="0">
      <w:start w:val="4"/>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10" w15:restartNumberingAfterBreak="0">
    <w:nsid w:val="194B12FB"/>
    <w:multiLevelType w:val="multilevel"/>
    <w:tmpl w:val="5DA0439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2148" w:hanging="144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868" w:hanging="2160"/>
      </w:pPr>
      <w:rPr>
        <w:rFonts w:hint="default"/>
      </w:rPr>
    </w:lvl>
    <w:lvl w:ilvl="8">
      <w:start w:val="1"/>
      <w:numFmt w:val="decimal"/>
      <w:isLgl/>
      <w:lvlText w:val="%1.%2.%3.%4.%5.%6.%7.%8.%9."/>
      <w:lvlJc w:val="left"/>
      <w:pPr>
        <w:ind w:left="2868" w:hanging="2160"/>
      </w:pPr>
      <w:rPr>
        <w:rFonts w:hint="default"/>
      </w:rPr>
    </w:lvl>
  </w:abstractNum>
  <w:abstractNum w:abstractNumId="11" w15:restartNumberingAfterBreak="0">
    <w:nsid w:val="1DF91603"/>
    <w:multiLevelType w:val="hybridMultilevel"/>
    <w:tmpl w:val="381CE9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E4F7F28"/>
    <w:multiLevelType w:val="multilevel"/>
    <w:tmpl w:val="F1F4E7C8"/>
    <w:lvl w:ilvl="0">
      <w:start w:val="1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5AE37E2"/>
    <w:multiLevelType w:val="multilevel"/>
    <w:tmpl w:val="5648A32A"/>
    <w:lvl w:ilvl="0">
      <w:start w:val="2"/>
      <w:numFmt w:val="decimal"/>
      <w:lvlText w:val="%1."/>
      <w:lvlJc w:val="left"/>
      <w:pPr>
        <w:ind w:left="360" w:hanging="360"/>
      </w:pPr>
      <w:rPr>
        <w:rFonts w:eastAsiaTheme="minorEastAsia" w:hint="default"/>
      </w:rPr>
    </w:lvl>
    <w:lvl w:ilvl="1">
      <w:start w:val="5"/>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4" w15:restartNumberingAfterBreak="0">
    <w:nsid w:val="2C0C7D23"/>
    <w:multiLevelType w:val="multilevel"/>
    <w:tmpl w:val="80EC6D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CF27B27"/>
    <w:multiLevelType w:val="multilevel"/>
    <w:tmpl w:val="9F8E95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DCA6D4A"/>
    <w:multiLevelType w:val="multilevel"/>
    <w:tmpl w:val="04046D88"/>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44B556E"/>
    <w:multiLevelType w:val="hybridMultilevel"/>
    <w:tmpl w:val="39246FF2"/>
    <w:lvl w:ilvl="0" w:tplc="041A000F">
      <w:start w:val="1"/>
      <w:numFmt w:val="decimal"/>
      <w:lvlText w:val="%1."/>
      <w:lvlJc w:val="left"/>
      <w:pPr>
        <w:ind w:left="1058" w:hanging="360"/>
      </w:pPr>
    </w:lvl>
    <w:lvl w:ilvl="1" w:tplc="041A0019" w:tentative="1">
      <w:start w:val="1"/>
      <w:numFmt w:val="lowerLetter"/>
      <w:lvlText w:val="%2."/>
      <w:lvlJc w:val="left"/>
      <w:pPr>
        <w:ind w:left="1778" w:hanging="360"/>
      </w:pPr>
    </w:lvl>
    <w:lvl w:ilvl="2" w:tplc="041A001B" w:tentative="1">
      <w:start w:val="1"/>
      <w:numFmt w:val="lowerRoman"/>
      <w:lvlText w:val="%3."/>
      <w:lvlJc w:val="right"/>
      <w:pPr>
        <w:ind w:left="2498" w:hanging="180"/>
      </w:pPr>
    </w:lvl>
    <w:lvl w:ilvl="3" w:tplc="041A000F" w:tentative="1">
      <w:start w:val="1"/>
      <w:numFmt w:val="decimal"/>
      <w:lvlText w:val="%4."/>
      <w:lvlJc w:val="left"/>
      <w:pPr>
        <w:ind w:left="3218" w:hanging="360"/>
      </w:pPr>
    </w:lvl>
    <w:lvl w:ilvl="4" w:tplc="041A0019" w:tentative="1">
      <w:start w:val="1"/>
      <w:numFmt w:val="lowerLetter"/>
      <w:lvlText w:val="%5."/>
      <w:lvlJc w:val="left"/>
      <w:pPr>
        <w:ind w:left="3938" w:hanging="360"/>
      </w:pPr>
    </w:lvl>
    <w:lvl w:ilvl="5" w:tplc="041A001B" w:tentative="1">
      <w:start w:val="1"/>
      <w:numFmt w:val="lowerRoman"/>
      <w:lvlText w:val="%6."/>
      <w:lvlJc w:val="right"/>
      <w:pPr>
        <w:ind w:left="4658" w:hanging="180"/>
      </w:pPr>
    </w:lvl>
    <w:lvl w:ilvl="6" w:tplc="041A000F" w:tentative="1">
      <w:start w:val="1"/>
      <w:numFmt w:val="decimal"/>
      <w:lvlText w:val="%7."/>
      <w:lvlJc w:val="left"/>
      <w:pPr>
        <w:ind w:left="5378" w:hanging="360"/>
      </w:pPr>
    </w:lvl>
    <w:lvl w:ilvl="7" w:tplc="041A0019" w:tentative="1">
      <w:start w:val="1"/>
      <w:numFmt w:val="lowerLetter"/>
      <w:lvlText w:val="%8."/>
      <w:lvlJc w:val="left"/>
      <w:pPr>
        <w:ind w:left="6098" w:hanging="360"/>
      </w:pPr>
    </w:lvl>
    <w:lvl w:ilvl="8" w:tplc="041A001B" w:tentative="1">
      <w:start w:val="1"/>
      <w:numFmt w:val="lowerRoman"/>
      <w:lvlText w:val="%9."/>
      <w:lvlJc w:val="right"/>
      <w:pPr>
        <w:ind w:left="6818" w:hanging="180"/>
      </w:pPr>
    </w:lvl>
  </w:abstractNum>
  <w:abstractNum w:abstractNumId="18" w15:restartNumberingAfterBreak="0">
    <w:nsid w:val="344D26D3"/>
    <w:multiLevelType w:val="hybridMultilevel"/>
    <w:tmpl w:val="55EEF4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CE14F9"/>
    <w:multiLevelType w:val="multilevel"/>
    <w:tmpl w:val="B944179A"/>
    <w:lvl w:ilvl="0">
      <w:start w:val="10"/>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5C114D"/>
    <w:multiLevelType w:val="multilevel"/>
    <w:tmpl w:val="B5A290E8"/>
    <w:lvl w:ilvl="0">
      <w:start w:val="3"/>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21" w15:restartNumberingAfterBreak="0">
    <w:nsid w:val="3C985E1D"/>
    <w:multiLevelType w:val="hybridMultilevel"/>
    <w:tmpl w:val="8406578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15:restartNumberingAfterBreak="0">
    <w:nsid w:val="3D7D2719"/>
    <w:multiLevelType w:val="hybridMultilevel"/>
    <w:tmpl w:val="536CD2B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DD42A9B"/>
    <w:multiLevelType w:val="hybridMultilevel"/>
    <w:tmpl w:val="81726A3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0C50163"/>
    <w:multiLevelType w:val="multilevel"/>
    <w:tmpl w:val="A5C6478E"/>
    <w:lvl w:ilvl="0">
      <w:start w:val="2"/>
      <w:numFmt w:val="decimal"/>
      <w:lvlText w:val="%1."/>
      <w:lvlJc w:val="left"/>
      <w:pPr>
        <w:ind w:left="585" w:hanging="585"/>
      </w:pPr>
      <w:rPr>
        <w:rFonts w:hint="default"/>
      </w:rPr>
    </w:lvl>
    <w:lvl w:ilvl="1">
      <w:start w:val="1"/>
      <w:numFmt w:val="decimal"/>
      <w:lvlText w:val="%1.%2."/>
      <w:lvlJc w:val="left"/>
      <w:pPr>
        <w:ind w:left="106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27" w:hanging="1080"/>
      </w:pPr>
      <w:rPr>
        <w:rFonts w:hint="default"/>
      </w:rPr>
    </w:lvl>
    <w:lvl w:ilvl="4">
      <w:start w:val="1"/>
      <w:numFmt w:val="decimal"/>
      <w:lvlText w:val="%1.%2.%3.%4.%5."/>
      <w:lvlJc w:val="left"/>
      <w:pPr>
        <w:ind w:left="2836" w:hanging="144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603" w:hanging="2160"/>
      </w:pPr>
      <w:rPr>
        <w:rFonts w:hint="default"/>
      </w:rPr>
    </w:lvl>
    <w:lvl w:ilvl="8">
      <w:start w:val="1"/>
      <w:numFmt w:val="decimal"/>
      <w:lvlText w:val="%1.%2.%3.%4.%5.%6.%7.%8.%9."/>
      <w:lvlJc w:val="left"/>
      <w:pPr>
        <w:ind w:left="4952" w:hanging="2160"/>
      </w:pPr>
      <w:rPr>
        <w:rFonts w:hint="default"/>
      </w:rPr>
    </w:lvl>
  </w:abstractNum>
  <w:abstractNum w:abstractNumId="25" w15:restartNumberingAfterBreak="0">
    <w:nsid w:val="4AA13689"/>
    <w:multiLevelType w:val="multilevel"/>
    <w:tmpl w:val="21AABF58"/>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Calibri"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AE2E45"/>
    <w:multiLevelType w:val="multilevel"/>
    <w:tmpl w:val="8A3E089A"/>
    <w:lvl w:ilvl="0">
      <w:start w:val="6"/>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515B692C"/>
    <w:multiLevelType w:val="multilevel"/>
    <w:tmpl w:val="202802E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E024B35"/>
    <w:multiLevelType w:val="multilevel"/>
    <w:tmpl w:val="F7284AD0"/>
    <w:lvl w:ilvl="0">
      <w:start w:val="1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28582B"/>
    <w:multiLevelType w:val="hybridMultilevel"/>
    <w:tmpl w:val="778246A0"/>
    <w:lvl w:ilvl="0" w:tplc="8C647938">
      <w:start w:val="1"/>
      <w:numFmt w:val="bullet"/>
      <w:lvlText w:val=""/>
      <w:lvlJc w:val="left"/>
      <w:pPr>
        <w:ind w:left="1080" w:hanging="360"/>
      </w:pPr>
      <w:rPr>
        <w:rFonts w:ascii="Symbol" w:hAnsi="Symbol" w:hint="default"/>
      </w:rPr>
    </w:lvl>
    <w:lvl w:ilvl="1" w:tplc="041A0003">
      <w:start w:val="1"/>
      <w:numFmt w:val="bullet"/>
      <w:lvlText w:val="o"/>
      <w:lvlJc w:val="left"/>
      <w:pPr>
        <w:ind w:left="1091" w:hanging="360"/>
      </w:pPr>
      <w:rPr>
        <w:rFonts w:ascii="Courier New" w:hAnsi="Courier New" w:cs="Courier New" w:hint="default"/>
      </w:rPr>
    </w:lvl>
    <w:lvl w:ilvl="2" w:tplc="041A0005">
      <w:start w:val="1"/>
      <w:numFmt w:val="bullet"/>
      <w:lvlText w:val=""/>
      <w:lvlJc w:val="left"/>
      <w:pPr>
        <w:ind w:left="1811" w:hanging="360"/>
      </w:pPr>
      <w:rPr>
        <w:rFonts w:ascii="Wingdings" w:hAnsi="Wingdings" w:hint="default"/>
      </w:rPr>
    </w:lvl>
    <w:lvl w:ilvl="3" w:tplc="041A0001">
      <w:start w:val="1"/>
      <w:numFmt w:val="bullet"/>
      <w:lvlText w:val=""/>
      <w:lvlJc w:val="left"/>
      <w:pPr>
        <w:ind w:left="2531" w:hanging="360"/>
      </w:pPr>
      <w:rPr>
        <w:rFonts w:ascii="Symbol" w:hAnsi="Symbol" w:hint="default"/>
      </w:rPr>
    </w:lvl>
    <w:lvl w:ilvl="4" w:tplc="041A0003" w:tentative="1">
      <w:start w:val="1"/>
      <w:numFmt w:val="bullet"/>
      <w:lvlText w:val="o"/>
      <w:lvlJc w:val="left"/>
      <w:pPr>
        <w:ind w:left="3251" w:hanging="360"/>
      </w:pPr>
      <w:rPr>
        <w:rFonts w:ascii="Courier New" w:hAnsi="Courier New" w:cs="Courier New" w:hint="default"/>
      </w:rPr>
    </w:lvl>
    <w:lvl w:ilvl="5" w:tplc="041A0005" w:tentative="1">
      <w:start w:val="1"/>
      <w:numFmt w:val="bullet"/>
      <w:lvlText w:val=""/>
      <w:lvlJc w:val="left"/>
      <w:pPr>
        <w:ind w:left="3971" w:hanging="360"/>
      </w:pPr>
      <w:rPr>
        <w:rFonts w:ascii="Wingdings" w:hAnsi="Wingdings" w:hint="default"/>
      </w:rPr>
    </w:lvl>
    <w:lvl w:ilvl="6" w:tplc="041A0001" w:tentative="1">
      <w:start w:val="1"/>
      <w:numFmt w:val="bullet"/>
      <w:lvlText w:val=""/>
      <w:lvlJc w:val="left"/>
      <w:pPr>
        <w:ind w:left="4691" w:hanging="360"/>
      </w:pPr>
      <w:rPr>
        <w:rFonts w:ascii="Symbol" w:hAnsi="Symbol" w:hint="default"/>
      </w:rPr>
    </w:lvl>
    <w:lvl w:ilvl="7" w:tplc="041A0003" w:tentative="1">
      <w:start w:val="1"/>
      <w:numFmt w:val="bullet"/>
      <w:lvlText w:val="o"/>
      <w:lvlJc w:val="left"/>
      <w:pPr>
        <w:ind w:left="5411" w:hanging="360"/>
      </w:pPr>
      <w:rPr>
        <w:rFonts w:ascii="Courier New" w:hAnsi="Courier New" w:cs="Courier New" w:hint="default"/>
      </w:rPr>
    </w:lvl>
    <w:lvl w:ilvl="8" w:tplc="041A0005" w:tentative="1">
      <w:start w:val="1"/>
      <w:numFmt w:val="bullet"/>
      <w:lvlText w:val=""/>
      <w:lvlJc w:val="left"/>
      <w:pPr>
        <w:ind w:left="6131" w:hanging="360"/>
      </w:pPr>
      <w:rPr>
        <w:rFonts w:ascii="Wingdings" w:hAnsi="Wingdings" w:hint="default"/>
      </w:rPr>
    </w:lvl>
  </w:abstractNum>
  <w:abstractNum w:abstractNumId="30" w15:restartNumberingAfterBreak="0">
    <w:nsid w:val="616953C9"/>
    <w:multiLevelType w:val="hybridMultilevel"/>
    <w:tmpl w:val="09C402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1A30856"/>
    <w:multiLevelType w:val="multilevel"/>
    <w:tmpl w:val="F146A0C8"/>
    <w:lvl w:ilvl="0">
      <w:start w:val="4"/>
      <w:numFmt w:val="decimal"/>
      <w:lvlText w:val="%1."/>
      <w:lvlJc w:val="left"/>
      <w:pPr>
        <w:ind w:left="390" w:hanging="390"/>
      </w:pPr>
      <w:rPr>
        <w:rFonts w:hint="default"/>
      </w:rPr>
    </w:lvl>
    <w:lvl w:ilvl="1">
      <w:start w:val="3"/>
      <w:numFmt w:val="decimal"/>
      <w:lvlText w:val="%1.%2."/>
      <w:lvlJc w:val="left"/>
      <w:pPr>
        <w:ind w:left="724" w:hanging="72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1092" w:hanging="1080"/>
      </w:pPr>
      <w:rPr>
        <w:rFonts w:hint="default"/>
      </w:rPr>
    </w:lvl>
    <w:lvl w:ilvl="4">
      <w:start w:val="1"/>
      <w:numFmt w:val="decimal"/>
      <w:lvlText w:val="%1.%2.%3.%4.%5."/>
      <w:lvlJc w:val="left"/>
      <w:pPr>
        <w:ind w:left="1456" w:hanging="1440"/>
      </w:pPr>
      <w:rPr>
        <w:rFonts w:hint="default"/>
      </w:rPr>
    </w:lvl>
    <w:lvl w:ilvl="5">
      <w:start w:val="1"/>
      <w:numFmt w:val="decimal"/>
      <w:lvlText w:val="%1.%2.%3.%4.%5.%6."/>
      <w:lvlJc w:val="left"/>
      <w:pPr>
        <w:ind w:left="1460" w:hanging="1440"/>
      </w:pPr>
      <w:rPr>
        <w:rFonts w:hint="default"/>
      </w:rPr>
    </w:lvl>
    <w:lvl w:ilvl="6">
      <w:start w:val="1"/>
      <w:numFmt w:val="decimal"/>
      <w:lvlText w:val="%1.%2.%3.%4.%5.%6.%7."/>
      <w:lvlJc w:val="left"/>
      <w:pPr>
        <w:ind w:left="1824" w:hanging="1800"/>
      </w:pPr>
      <w:rPr>
        <w:rFonts w:hint="default"/>
      </w:rPr>
    </w:lvl>
    <w:lvl w:ilvl="7">
      <w:start w:val="1"/>
      <w:numFmt w:val="decimal"/>
      <w:lvlText w:val="%1.%2.%3.%4.%5.%6.%7.%8."/>
      <w:lvlJc w:val="left"/>
      <w:pPr>
        <w:ind w:left="2188" w:hanging="2160"/>
      </w:pPr>
      <w:rPr>
        <w:rFonts w:hint="default"/>
      </w:rPr>
    </w:lvl>
    <w:lvl w:ilvl="8">
      <w:start w:val="1"/>
      <w:numFmt w:val="decimal"/>
      <w:lvlText w:val="%1.%2.%3.%4.%5.%6.%7.%8.%9."/>
      <w:lvlJc w:val="left"/>
      <w:pPr>
        <w:ind w:left="2192" w:hanging="2160"/>
      </w:pPr>
      <w:rPr>
        <w:rFonts w:hint="default"/>
      </w:rPr>
    </w:lvl>
  </w:abstractNum>
  <w:abstractNum w:abstractNumId="32" w15:restartNumberingAfterBreak="0">
    <w:nsid w:val="635D43EA"/>
    <w:multiLevelType w:val="hybridMultilevel"/>
    <w:tmpl w:val="777C5880"/>
    <w:lvl w:ilvl="0" w:tplc="041A000F">
      <w:start w:val="1"/>
      <w:numFmt w:val="decimal"/>
      <w:lvlText w:val="%1."/>
      <w:lvlJc w:val="left"/>
      <w:pPr>
        <w:ind w:left="1068" w:hanging="360"/>
      </w:pPr>
    </w:lvl>
    <w:lvl w:ilvl="1" w:tplc="041A0019">
      <w:start w:val="1"/>
      <w:numFmt w:val="lowerLetter"/>
      <w:lvlText w:val="%2."/>
      <w:lvlJc w:val="left"/>
      <w:pPr>
        <w:ind w:left="1788" w:hanging="360"/>
      </w:pPr>
    </w:lvl>
    <w:lvl w:ilvl="2" w:tplc="041A000F">
      <w:start w:val="1"/>
      <w:numFmt w:val="decimal"/>
      <w:lvlText w:val="%3."/>
      <w:lvlJc w:val="left"/>
      <w:pPr>
        <w:ind w:left="2508" w:hanging="180"/>
      </w:pPr>
    </w:lvl>
    <w:lvl w:ilvl="3" w:tplc="C30C5390">
      <w:start w:val="4"/>
      <w:numFmt w:val="bullet"/>
      <w:lvlText w:val="-"/>
      <w:lvlJc w:val="left"/>
      <w:pPr>
        <w:ind w:left="3228" w:hanging="360"/>
      </w:pPr>
      <w:rPr>
        <w:rFonts w:ascii="A1 Serif" w:eastAsiaTheme="minorEastAsia" w:hAnsi="A1 Serif" w:cs="Times New Roman" w:hint="default"/>
      </w:r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3" w15:restartNumberingAfterBreak="0">
    <w:nsid w:val="6E5B7743"/>
    <w:multiLevelType w:val="multilevel"/>
    <w:tmpl w:val="252A070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8565650"/>
    <w:multiLevelType w:val="multilevel"/>
    <w:tmpl w:val="F10028DA"/>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A695318"/>
    <w:multiLevelType w:val="multilevel"/>
    <w:tmpl w:val="73DE73F0"/>
    <w:lvl w:ilvl="0">
      <w:start w:val="5"/>
      <w:numFmt w:val="decimal"/>
      <w:lvlText w:val="%1."/>
      <w:lvlJc w:val="left"/>
      <w:pPr>
        <w:ind w:left="360" w:hanging="360"/>
      </w:pPr>
      <w:rPr>
        <w:rFonts w:ascii="Calibri" w:hAnsi="Calibri" w:cs="Calibri" w:hint="default"/>
      </w:rPr>
    </w:lvl>
    <w:lvl w:ilvl="1">
      <w:start w:val="1"/>
      <w:numFmt w:val="decimal"/>
      <w:lvlText w:val="%1.%2."/>
      <w:lvlJc w:val="left"/>
      <w:pPr>
        <w:ind w:left="360" w:hanging="360"/>
      </w:pPr>
      <w:rPr>
        <w:rFonts w:ascii="Calibri" w:hAnsi="Calibri" w:cs="Calibri" w:hint="default"/>
        <w:b w:val="0"/>
        <w:color w:val="auto"/>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36" w15:restartNumberingAfterBreak="0">
    <w:nsid w:val="7BE30B69"/>
    <w:multiLevelType w:val="multilevel"/>
    <w:tmpl w:val="F10028DA"/>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CA33D3D"/>
    <w:multiLevelType w:val="hybridMultilevel"/>
    <w:tmpl w:val="E2BA86C4"/>
    <w:lvl w:ilvl="0" w:tplc="FECC6674">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7E1007C2"/>
    <w:multiLevelType w:val="hybridMultilevel"/>
    <w:tmpl w:val="804C6F58"/>
    <w:lvl w:ilvl="0" w:tplc="8C647938">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5"/>
  </w:num>
  <w:num w:numId="2">
    <w:abstractNumId w:val="27"/>
  </w:num>
  <w:num w:numId="3">
    <w:abstractNumId w:val="35"/>
  </w:num>
  <w:num w:numId="4">
    <w:abstractNumId w:val="19"/>
  </w:num>
  <w:num w:numId="5">
    <w:abstractNumId w:val="10"/>
  </w:num>
  <w:num w:numId="6">
    <w:abstractNumId w:val="0"/>
  </w:num>
  <w:num w:numId="7">
    <w:abstractNumId w:val="24"/>
  </w:num>
  <w:num w:numId="8">
    <w:abstractNumId w:val="4"/>
  </w:num>
  <w:num w:numId="9">
    <w:abstractNumId w:val="26"/>
  </w:num>
  <w:num w:numId="10">
    <w:abstractNumId w:val="15"/>
  </w:num>
  <w:num w:numId="11">
    <w:abstractNumId w:val="31"/>
  </w:num>
  <w:num w:numId="12">
    <w:abstractNumId w:val="6"/>
  </w:num>
  <w:num w:numId="13">
    <w:abstractNumId w:val="16"/>
  </w:num>
  <w:num w:numId="14">
    <w:abstractNumId w:val="33"/>
  </w:num>
  <w:num w:numId="15">
    <w:abstractNumId w:val="7"/>
  </w:num>
  <w:num w:numId="16">
    <w:abstractNumId w:val="12"/>
  </w:num>
  <w:num w:numId="17">
    <w:abstractNumId w:val="13"/>
  </w:num>
  <w:num w:numId="18">
    <w:abstractNumId w:val="28"/>
  </w:num>
  <w:num w:numId="19">
    <w:abstractNumId w:val="5"/>
  </w:num>
  <w:num w:numId="20">
    <w:abstractNumId w:val="30"/>
  </w:num>
  <w:num w:numId="21">
    <w:abstractNumId w:val="17"/>
  </w:num>
  <w:num w:numId="22">
    <w:abstractNumId w:val="11"/>
  </w:num>
  <w:num w:numId="23">
    <w:abstractNumId w:val="32"/>
  </w:num>
  <w:num w:numId="24">
    <w:abstractNumId w:val="29"/>
  </w:num>
  <w:num w:numId="25">
    <w:abstractNumId w:val="22"/>
  </w:num>
  <w:num w:numId="26">
    <w:abstractNumId w:val="3"/>
  </w:num>
  <w:num w:numId="27">
    <w:abstractNumId w:val="8"/>
  </w:num>
  <w:num w:numId="28">
    <w:abstractNumId w:val="20"/>
  </w:num>
  <w:num w:numId="29">
    <w:abstractNumId w:val="9"/>
  </w:num>
  <w:num w:numId="30">
    <w:abstractNumId w:val="1"/>
  </w:num>
  <w:num w:numId="31">
    <w:abstractNumId w:val="21"/>
  </w:num>
  <w:num w:numId="32">
    <w:abstractNumId w:val="38"/>
  </w:num>
  <w:num w:numId="33">
    <w:abstractNumId w:val="2"/>
  </w:num>
  <w:num w:numId="34">
    <w:abstractNumId w:val="37"/>
  </w:num>
  <w:num w:numId="35">
    <w:abstractNumId w:val="23"/>
  </w:num>
  <w:num w:numId="36">
    <w:abstractNumId w:val="18"/>
  </w:num>
  <w:num w:numId="37">
    <w:abstractNumId w:val="34"/>
  </w:num>
  <w:num w:numId="38">
    <w:abstractNumId w:val="3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8B8"/>
    <w:rsid w:val="000228B8"/>
    <w:rsid w:val="00054DEB"/>
    <w:rsid w:val="000578EF"/>
    <w:rsid w:val="000932A9"/>
    <w:rsid w:val="000957FA"/>
    <w:rsid w:val="000B2A4B"/>
    <w:rsid w:val="001101D9"/>
    <w:rsid w:val="00123613"/>
    <w:rsid w:val="0012365A"/>
    <w:rsid w:val="001319E9"/>
    <w:rsid w:val="00135ED5"/>
    <w:rsid w:val="001900B8"/>
    <w:rsid w:val="001924EA"/>
    <w:rsid w:val="001C231F"/>
    <w:rsid w:val="001C26C5"/>
    <w:rsid w:val="001E2C02"/>
    <w:rsid w:val="001E467A"/>
    <w:rsid w:val="001E5B88"/>
    <w:rsid w:val="00207704"/>
    <w:rsid w:val="00282003"/>
    <w:rsid w:val="00282CB9"/>
    <w:rsid w:val="002B2623"/>
    <w:rsid w:val="002E32CC"/>
    <w:rsid w:val="002E42FB"/>
    <w:rsid w:val="002F6BFD"/>
    <w:rsid w:val="00302B5B"/>
    <w:rsid w:val="0031570E"/>
    <w:rsid w:val="003311CB"/>
    <w:rsid w:val="003433A1"/>
    <w:rsid w:val="00367C1E"/>
    <w:rsid w:val="00391609"/>
    <w:rsid w:val="003A2936"/>
    <w:rsid w:val="003D6C15"/>
    <w:rsid w:val="00401DF1"/>
    <w:rsid w:val="004113EA"/>
    <w:rsid w:val="004154AC"/>
    <w:rsid w:val="004530DF"/>
    <w:rsid w:val="00457FDE"/>
    <w:rsid w:val="00472624"/>
    <w:rsid w:val="00481696"/>
    <w:rsid w:val="0049522E"/>
    <w:rsid w:val="004A18F0"/>
    <w:rsid w:val="00505013"/>
    <w:rsid w:val="00512DD2"/>
    <w:rsid w:val="005201E6"/>
    <w:rsid w:val="00551DDF"/>
    <w:rsid w:val="00552936"/>
    <w:rsid w:val="005647E4"/>
    <w:rsid w:val="005B545A"/>
    <w:rsid w:val="005B6405"/>
    <w:rsid w:val="00651961"/>
    <w:rsid w:val="00694163"/>
    <w:rsid w:val="00696C2D"/>
    <w:rsid w:val="006974D2"/>
    <w:rsid w:val="00706748"/>
    <w:rsid w:val="00753007"/>
    <w:rsid w:val="007B1ADF"/>
    <w:rsid w:val="007C7498"/>
    <w:rsid w:val="007C7540"/>
    <w:rsid w:val="007E634F"/>
    <w:rsid w:val="00815489"/>
    <w:rsid w:val="00855823"/>
    <w:rsid w:val="00872CEE"/>
    <w:rsid w:val="00886C34"/>
    <w:rsid w:val="0089329F"/>
    <w:rsid w:val="008A3A24"/>
    <w:rsid w:val="00913ED7"/>
    <w:rsid w:val="0092208C"/>
    <w:rsid w:val="00945C50"/>
    <w:rsid w:val="00952DB7"/>
    <w:rsid w:val="00961D6F"/>
    <w:rsid w:val="00983314"/>
    <w:rsid w:val="009B23E5"/>
    <w:rsid w:val="009D49CE"/>
    <w:rsid w:val="009F6646"/>
    <w:rsid w:val="00A018CB"/>
    <w:rsid w:val="00A37E30"/>
    <w:rsid w:val="00A73063"/>
    <w:rsid w:val="00A762D9"/>
    <w:rsid w:val="00A7702F"/>
    <w:rsid w:val="00A95209"/>
    <w:rsid w:val="00AA3519"/>
    <w:rsid w:val="00AB4A8B"/>
    <w:rsid w:val="00AB5C7E"/>
    <w:rsid w:val="00AD3645"/>
    <w:rsid w:val="00AF1D5D"/>
    <w:rsid w:val="00AF5394"/>
    <w:rsid w:val="00B32234"/>
    <w:rsid w:val="00B37010"/>
    <w:rsid w:val="00B43306"/>
    <w:rsid w:val="00BC2987"/>
    <w:rsid w:val="00BD75D3"/>
    <w:rsid w:val="00BF59B7"/>
    <w:rsid w:val="00C10BD8"/>
    <w:rsid w:val="00C30CBF"/>
    <w:rsid w:val="00C310B0"/>
    <w:rsid w:val="00C57240"/>
    <w:rsid w:val="00C751F7"/>
    <w:rsid w:val="00C91052"/>
    <w:rsid w:val="00CA7DB9"/>
    <w:rsid w:val="00CB1153"/>
    <w:rsid w:val="00CB540C"/>
    <w:rsid w:val="00CF6D52"/>
    <w:rsid w:val="00D05662"/>
    <w:rsid w:val="00D13EE4"/>
    <w:rsid w:val="00D3491C"/>
    <w:rsid w:val="00D35479"/>
    <w:rsid w:val="00D71B1F"/>
    <w:rsid w:val="00D94DA9"/>
    <w:rsid w:val="00DA22EF"/>
    <w:rsid w:val="00DB7A45"/>
    <w:rsid w:val="00DB7F46"/>
    <w:rsid w:val="00DC19E9"/>
    <w:rsid w:val="00DC7EDF"/>
    <w:rsid w:val="00DE142A"/>
    <w:rsid w:val="00E21782"/>
    <w:rsid w:val="00E47A8C"/>
    <w:rsid w:val="00E84520"/>
    <w:rsid w:val="00E87365"/>
    <w:rsid w:val="00EB0263"/>
    <w:rsid w:val="00F00F8B"/>
    <w:rsid w:val="00F145E1"/>
    <w:rsid w:val="00F56B97"/>
    <w:rsid w:val="00F86BB2"/>
    <w:rsid w:val="00FA1005"/>
    <w:rsid w:val="00FC6CFE"/>
    <w:rsid w:val="00FE60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FD4F2"/>
  <w15:docId w15:val="{EECB7FFC-9E4E-400A-959D-F95C3E82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8B8"/>
    <w:pPr>
      <w:spacing w:after="0" w:line="240" w:lineRule="auto"/>
    </w:pPr>
    <w:rPr>
      <w:rFonts w:ascii="Times New Roman" w:eastAsiaTheme="minorEastAsia" w:hAnsi="Times New Roman" w:cs="Times New Roman"/>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28B8"/>
    <w:pPr>
      <w:ind w:left="720"/>
      <w:contextualSpacing/>
    </w:pPr>
    <w:rPr>
      <w:rFonts w:ascii="CRO_Dutch-Normal" w:eastAsia="Times New Roman" w:hAnsi="CRO_Dutch-Normal"/>
      <w:sz w:val="24"/>
      <w:szCs w:val="20"/>
      <w:lang w:eastAsia="en-US"/>
    </w:rPr>
  </w:style>
  <w:style w:type="paragraph" w:styleId="NoSpacing">
    <w:name w:val="No Spacing"/>
    <w:uiPriority w:val="1"/>
    <w:qFormat/>
    <w:rsid w:val="000228B8"/>
    <w:pPr>
      <w:spacing w:after="0" w:line="240" w:lineRule="auto"/>
    </w:pPr>
    <w:rPr>
      <w:rFonts w:ascii="Calibri" w:eastAsia="Calibri" w:hAnsi="Calibri" w:cs="Courier New"/>
      <w:color w:val="000000"/>
      <w:sz w:val="24"/>
      <w:szCs w:val="24"/>
    </w:rPr>
  </w:style>
  <w:style w:type="character" w:customStyle="1" w:styleId="Bodytext2">
    <w:name w:val="Body text (2)_"/>
    <w:basedOn w:val="DefaultParagraphFont"/>
    <w:link w:val="Bodytext20"/>
    <w:rsid w:val="000228B8"/>
    <w:rPr>
      <w:rFonts w:ascii="Arial" w:eastAsia="Arial" w:hAnsi="Arial" w:cs="Arial"/>
      <w:sz w:val="20"/>
      <w:szCs w:val="20"/>
      <w:shd w:val="clear" w:color="auto" w:fill="FFFFFF"/>
    </w:rPr>
  </w:style>
  <w:style w:type="paragraph" w:customStyle="1" w:styleId="Bodytext20">
    <w:name w:val="Body text (2)"/>
    <w:basedOn w:val="Normal"/>
    <w:link w:val="Bodytext2"/>
    <w:rsid w:val="000228B8"/>
    <w:pPr>
      <w:widowControl w:val="0"/>
      <w:shd w:val="clear" w:color="auto" w:fill="FFFFFF"/>
      <w:spacing w:after="420" w:line="0" w:lineRule="atLeast"/>
      <w:ind w:hanging="760"/>
      <w:jc w:val="both"/>
    </w:pPr>
    <w:rPr>
      <w:rFonts w:ascii="Arial" w:eastAsia="Arial" w:hAnsi="Arial" w:cs="Arial"/>
      <w:sz w:val="20"/>
      <w:szCs w:val="20"/>
      <w:lang w:eastAsia="en-US"/>
    </w:rPr>
  </w:style>
  <w:style w:type="table" w:styleId="TableGrid">
    <w:name w:val="Table Grid"/>
    <w:basedOn w:val="TableNormal"/>
    <w:uiPriority w:val="99"/>
    <w:rsid w:val="0002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 (2) + Bold"/>
    <w:basedOn w:val="Bodytext2"/>
    <w:rsid w:val="000228B8"/>
    <w:rPr>
      <w:rFonts w:ascii="Arial" w:eastAsia="Arial" w:hAnsi="Arial" w:cs="Arial"/>
      <w:b/>
      <w:bCs/>
      <w:i w:val="0"/>
      <w:iCs w:val="0"/>
      <w:smallCaps w:val="0"/>
      <w:strike w:val="0"/>
      <w:color w:val="000000"/>
      <w:spacing w:val="0"/>
      <w:w w:val="100"/>
      <w:position w:val="0"/>
      <w:sz w:val="20"/>
      <w:szCs w:val="20"/>
      <w:u w:val="none"/>
      <w:shd w:val="clear" w:color="auto" w:fill="FFFFFF"/>
      <w:lang w:val="hr-HR" w:eastAsia="hr-HR" w:bidi="hr-HR"/>
    </w:rPr>
  </w:style>
  <w:style w:type="character" w:styleId="Hyperlink">
    <w:name w:val="Hyperlink"/>
    <w:basedOn w:val="DefaultParagraphFont"/>
    <w:uiPriority w:val="99"/>
    <w:unhideWhenUsed/>
    <w:rsid w:val="00C57240"/>
    <w:rPr>
      <w:color w:val="0563C1" w:themeColor="hyperlink"/>
      <w:u w:val="single"/>
    </w:rPr>
  </w:style>
  <w:style w:type="character" w:styleId="CommentReference">
    <w:name w:val="annotation reference"/>
    <w:basedOn w:val="DefaultParagraphFont"/>
    <w:uiPriority w:val="99"/>
    <w:semiHidden/>
    <w:unhideWhenUsed/>
    <w:rsid w:val="00651961"/>
    <w:rPr>
      <w:sz w:val="16"/>
      <w:szCs w:val="16"/>
    </w:rPr>
  </w:style>
  <w:style w:type="paragraph" w:styleId="CommentText">
    <w:name w:val="annotation text"/>
    <w:basedOn w:val="Normal"/>
    <w:link w:val="CommentTextChar"/>
    <w:uiPriority w:val="99"/>
    <w:unhideWhenUsed/>
    <w:rsid w:val="00651961"/>
    <w:rPr>
      <w:sz w:val="20"/>
      <w:szCs w:val="20"/>
    </w:rPr>
  </w:style>
  <w:style w:type="character" w:customStyle="1" w:styleId="CommentTextChar">
    <w:name w:val="Comment Text Char"/>
    <w:basedOn w:val="DefaultParagraphFont"/>
    <w:link w:val="CommentText"/>
    <w:uiPriority w:val="99"/>
    <w:rsid w:val="00651961"/>
    <w:rPr>
      <w:rFonts w:ascii="Times New Roman" w:eastAsiaTheme="minorEastAsia"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651961"/>
    <w:rPr>
      <w:b/>
      <w:bCs/>
    </w:rPr>
  </w:style>
  <w:style w:type="character" w:customStyle="1" w:styleId="CommentSubjectChar">
    <w:name w:val="Comment Subject Char"/>
    <w:basedOn w:val="CommentTextChar"/>
    <w:link w:val="CommentSubject"/>
    <w:uiPriority w:val="99"/>
    <w:semiHidden/>
    <w:rsid w:val="00651961"/>
    <w:rPr>
      <w:rFonts w:ascii="Times New Roman" w:eastAsiaTheme="minorEastAsia" w:hAnsi="Times New Roman" w:cs="Times New Roman"/>
      <w:b/>
      <w:bCs/>
      <w:sz w:val="20"/>
      <w:szCs w:val="20"/>
      <w:lang w:eastAsia="hr-HR"/>
    </w:rPr>
  </w:style>
  <w:style w:type="paragraph" w:styleId="BalloonText">
    <w:name w:val="Balloon Text"/>
    <w:basedOn w:val="Normal"/>
    <w:link w:val="BalloonTextChar"/>
    <w:uiPriority w:val="99"/>
    <w:semiHidden/>
    <w:unhideWhenUsed/>
    <w:rsid w:val="00651961"/>
    <w:rPr>
      <w:rFonts w:ascii="Tahoma" w:hAnsi="Tahoma" w:cs="Tahoma"/>
      <w:sz w:val="16"/>
      <w:szCs w:val="16"/>
    </w:rPr>
  </w:style>
  <w:style w:type="character" w:customStyle="1" w:styleId="BalloonTextChar">
    <w:name w:val="Balloon Text Char"/>
    <w:basedOn w:val="DefaultParagraphFont"/>
    <w:link w:val="BalloonText"/>
    <w:uiPriority w:val="99"/>
    <w:semiHidden/>
    <w:rsid w:val="00651961"/>
    <w:rPr>
      <w:rFonts w:ascii="Tahoma" w:eastAsiaTheme="minorEastAsia" w:hAnsi="Tahoma" w:cs="Tahoma"/>
      <w:sz w:val="16"/>
      <w:szCs w:val="16"/>
      <w:lang w:eastAsia="hr-HR"/>
    </w:rPr>
  </w:style>
  <w:style w:type="paragraph" w:styleId="NormalWeb">
    <w:name w:val="Normal (Web)"/>
    <w:basedOn w:val="Normal"/>
    <w:uiPriority w:val="99"/>
    <w:unhideWhenUsed/>
    <w:rsid w:val="00302B5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511276">
      <w:bodyDiv w:val="1"/>
      <w:marLeft w:val="0"/>
      <w:marRight w:val="0"/>
      <w:marTop w:val="0"/>
      <w:marBottom w:val="0"/>
      <w:divBdr>
        <w:top w:val="none" w:sz="0" w:space="0" w:color="auto"/>
        <w:left w:val="none" w:sz="0" w:space="0" w:color="auto"/>
        <w:bottom w:val="none" w:sz="0" w:space="0" w:color="auto"/>
        <w:right w:val="none" w:sz="0" w:space="0" w:color="auto"/>
      </w:divBdr>
    </w:div>
    <w:div w:id="1997569571">
      <w:bodyDiv w:val="1"/>
      <w:marLeft w:val="0"/>
      <w:marRight w:val="0"/>
      <w:marTop w:val="0"/>
      <w:marBottom w:val="0"/>
      <w:divBdr>
        <w:top w:val="none" w:sz="0" w:space="0" w:color="auto"/>
        <w:left w:val="none" w:sz="0" w:space="0" w:color="auto"/>
        <w:bottom w:val="none" w:sz="0" w:space="0" w:color="auto"/>
        <w:right w:val="none" w:sz="0" w:space="0" w:color="auto"/>
      </w:divBdr>
    </w:div>
    <w:div w:id="211085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Whistleblower@a1.hr" TargetMode="External"/><Relationship Id="rId4" Type="http://schemas.openxmlformats.org/officeDocument/2006/relationships/customXml" Target="../customXml/item4.xml"/><Relationship Id="rId9" Type="http://schemas.openxmlformats.org/officeDocument/2006/relationships/hyperlink" Target="mailto:EKI@A1.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60F209761AFA44825F90F38F11379D" ma:contentTypeVersion="11" ma:contentTypeDescription="Create a new document." ma:contentTypeScope="" ma:versionID="e99402246836ce2274024ba6301d8b2c">
  <xsd:schema xmlns:xsd="http://www.w3.org/2001/XMLSchema" xmlns:xs="http://www.w3.org/2001/XMLSchema" xmlns:p="http://schemas.microsoft.com/office/2006/metadata/properties" xmlns:ns2="23d9ca9a-3f16-4b1a-94a1-441b3469753b" targetNamespace="http://schemas.microsoft.com/office/2006/metadata/properties" ma:root="true" ma:fieldsID="7f3089dc04becda7a6f8eae22317a418" ns2:_="">
    <xsd:import namespace="23d9ca9a-3f16-4b1a-94a1-441b346975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d9ca9a-3f16-4b1a-94a1-441b346975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A7433D-0DB1-4EBC-B100-798357F5D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d9ca9a-3f16-4b1a-94a1-441b34697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75A7EE-F649-43F0-B368-93FF24CB9E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6E70D8-E8A1-4991-AB69-C43AD2EF70F4}">
  <ds:schemaRefs>
    <ds:schemaRef ds:uri="http://schemas.openxmlformats.org/officeDocument/2006/bibliography"/>
  </ds:schemaRefs>
</ds:datastoreItem>
</file>

<file path=customXml/itemProps4.xml><?xml version="1.0" encoding="utf-8"?>
<ds:datastoreItem xmlns:ds="http://schemas.openxmlformats.org/officeDocument/2006/customXml" ds:itemID="{AC4BB8FE-CBFF-4DDA-834C-93AC20C5B4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3021</Words>
  <Characters>17947</Characters>
  <Application>Microsoft Office Word</Application>
  <DocSecurity>0</DocSecurity>
  <Lines>427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Macan</dc:creator>
  <cp:keywords/>
  <dc:description/>
  <cp:lastModifiedBy>Senka Erslan</cp:lastModifiedBy>
  <cp:revision>2</cp:revision>
  <cp:lastPrinted>2019-09-27T12:07:00Z</cp:lastPrinted>
  <dcterms:created xsi:type="dcterms:W3CDTF">2022-12-28T16:52:00Z</dcterms:created>
  <dcterms:modified xsi:type="dcterms:W3CDTF">2022-12-28T16:52:00Z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0x010100C760F209761AFA44825F90F38F11379D</vt:lpwstr>
  </property>
</Properties>
</file>